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1F3D" w14:textId="4C4D4BC8" w:rsidR="003F7529" w:rsidRPr="003F7529" w:rsidRDefault="003F7529" w:rsidP="003F7529">
      <w:pPr>
        <w:spacing w:after="200" w:line="276" w:lineRule="auto"/>
        <w:jc w:val="center"/>
        <w:rPr>
          <w:b/>
          <w:kern w:val="0"/>
          <w:sz w:val="24"/>
          <w:szCs w:val="24"/>
          <w14:ligatures w14:val="none"/>
        </w:rPr>
      </w:pPr>
      <w:r w:rsidRPr="003F7529">
        <w:rPr>
          <w:rFonts w:ascii="Calibri" w:hAnsi="Calibri" w:cs="Arial"/>
          <w:b/>
          <w:kern w:val="0"/>
          <w:sz w:val="24"/>
          <w:szCs w:val="24"/>
          <w14:ligatures w14:val="none"/>
        </w:rPr>
        <w:t xml:space="preserve">Senate Memorial 30 Task Force Agenda </w:t>
      </w:r>
      <w:r w:rsidRPr="003F7529">
        <w:rPr>
          <w:rFonts w:ascii="Calibri" w:hAnsi="Calibri" w:cs="Arial"/>
          <w:b/>
          <w:kern w:val="0"/>
          <w:sz w:val="24"/>
          <w:szCs w:val="24"/>
          <w14:ligatures w14:val="none"/>
        </w:rPr>
        <w:br/>
      </w:r>
      <w:r>
        <w:rPr>
          <w:rFonts w:ascii="Calibri" w:hAnsi="Calibri" w:cs="Arial"/>
          <w:b/>
          <w:kern w:val="0"/>
          <w:sz w:val="24"/>
          <w:szCs w:val="24"/>
          <w14:ligatures w14:val="none"/>
        </w:rPr>
        <w:t>October 2nd</w:t>
      </w:r>
      <w:r w:rsidRPr="003F7529">
        <w:rPr>
          <w:rFonts w:ascii="Calibri" w:hAnsi="Calibri" w:cs="Arial"/>
          <w:b/>
          <w:kern w:val="0"/>
          <w:sz w:val="24"/>
          <w:szCs w:val="24"/>
          <w14:ligatures w14:val="none"/>
        </w:rPr>
        <w:t>, 2023</w:t>
      </w:r>
      <w:r w:rsidRPr="003F7529">
        <w:rPr>
          <w:rFonts w:ascii="Calibri" w:hAnsi="Calibri" w:cs="Arial"/>
          <w:b/>
          <w:kern w:val="0"/>
          <w:sz w:val="24"/>
          <w:szCs w:val="24"/>
          <w14:ligatures w14:val="none"/>
        </w:rPr>
        <w:br/>
      </w:r>
      <w:r w:rsidRPr="003F7529">
        <w:rPr>
          <w:b/>
          <w:kern w:val="0"/>
          <w:sz w:val="24"/>
          <w:szCs w:val="24"/>
          <w14:ligatures w14:val="none"/>
        </w:rPr>
        <w:t xml:space="preserve">Second Hybrid Meeting </w:t>
      </w:r>
    </w:p>
    <w:p w14:paraId="4DB31E88" w14:textId="77777777" w:rsidR="003F7529" w:rsidRPr="003F7529" w:rsidRDefault="003F7529" w:rsidP="003F7529">
      <w:pPr>
        <w:spacing w:after="0" w:line="240" w:lineRule="auto"/>
        <w:jc w:val="center"/>
        <w:rPr>
          <w:rFonts w:ascii="Calibri" w:hAnsi="Calibri"/>
          <w:szCs w:val="21"/>
        </w:rPr>
      </w:pPr>
      <w:proofErr w:type="spellStart"/>
      <w:r w:rsidRPr="003F7529">
        <w:rPr>
          <w:rFonts w:ascii="Calibri" w:hAnsi="Calibri"/>
          <w:szCs w:val="21"/>
        </w:rPr>
        <w:t>Nusenda</w:t>
      </w:r>
      <w:proofErr w:type="spellEnd"/>
      <w:r w:rsidRPr="003F7529">
        <w:rPr>
          <w:rFonts w:ascii="Calibri" w:hAnsi="Calibri"/>
          <w:szCs w:val="21"/>
        </w:rPr>
        <w:t xml:space="preserve"> Training Center</w:t>
      </w:r>
    </w:p>
    <w:p w14:paraId="6BA72A29" w14:textId="77777777" w:rsidR="003F7529" w:rsidRPr="003F7529" w:rsidRDefault="003F7529" w:rsidP="003F7529">
      <w:pPr>
        <w:spacing w:after="0" w:line="240" w:lineRule="auto"/>
        <w:jc w:val="center"/>
        <w:rPr>
          <w:rFonts w:ascii="Calibri" w:hAnsi="Calibri"/>
          <w:szCs w:val="21"/>
        </w:rPr>
      </w:pPr>
      <w:r w:rsidRPr="003F7529">
        <w:rPr>
          <w:rFonts w:ascii="Calibri" w:hAnsi="Calibri"/>
          <w:szCs w:val="21"/>
        </w:rPr>
        <w:t>4100 Pan American Freeway NE, Albuquerque, NM 87107</w:t>
      </w:r>
    </w:p>
    <w:p w14:paraId="0709502C" w14:textId="77777777" w:rsidR="003F7529" w:rsidRPr="003F7529" w:rsidRDefault="003F7529" w:rsidP="003F7529">
      <w:pPr>
        <w:spacing w:after="0" w:line="240" w:lineRule="auto"/>
        <w:jc w:val="center"/>
        <w:rPr>
          <w:rFonts w:ascii="Calibri" w:hAnsi="Calibri"/>
          <w:szCs w:val="21"/>
        </w:rPr>
      </w:pPr>
      <w:r w:rsidRPr="003F7529">
        <w:rPr>
          <w:rFonts w:ascii="Calibri" w:hAnsi="Calibri"/>
          <w:szCs w:val="21"/>
        </w:rPr>
        <w:t>La Luz Room in Building B</w:t>
      </w:r>
    </w:p>
    <w:p w14:paraId="0B556368" w14:textId="77777777" w:rsidR="003F7529" w:rsidRPr="003F7529" w:rsidRDefault="003F7529" w:rsidP="003F7529">
      <w:pPr>
        <w:spacing w:after="0" w:line="240" w:lineRule="auto"/>
        <w:jc w:val="center"/>
        <w:rPr>
          <w:rFonts w:ascii="Calibri" w:hAnsi="Calibri"/>
          <w:szCs w:val="21"/>
        </w:rPr>
      </w:pPr>
    </w:p>
    <w:p w14:paraId="65D341D4" w14:textId="77777777" w:rsidR="003F7529" w:rsidRPr="003F7529" w:rsidRDefault="003F7529" w:rsidP="003F7529">
      <w:pPr>
        <w:spacing w:after="200" w:line="276" w:lineRule="auto"/>
        <w:ind w:left="1440" w:firstLine="720"/>
        <w:rPr>
          <w:rFonts w:ascii="Calibri" w:hAnsi="Calibri" w:cs="Arial"/>
          <w:b/>
          <w:kern w:val="0"/>
          <w:sz w:val="24"/>
          <w:szCs w:val="24"/>
          <w14:ligatures w14:val="none"/>
        </w:rPr>
      </w:pPr>
      <w:r w:rsidRPr="003F7529">
        <w:rPr>
          <w:rFonts w:ascii="Calibri" w:hAnsi="Calibri" w:cs="Arial"/>
          <w:b/>
          <w:kern w:val="0"/>
          <w:sz w:val="24"/>
          <w:szCs w:val="24"/>
          <w14:ligatures w14:val="none"/>
        </w:rPr>
        <w:t>AGENDA</w:t>
      </w:r>
    </w:p>
    <w:p w14:paraId="749152EE" w14:textId="2993CAE1" w:rsidR="003F7529" w:rsidRPr="003F7529" w:rsidRDefault="003F7529" w:rsidP="003F7529">
      <w:pPr>
        <w:spacing w:after="200" w:line="276" w:lineRule="auto"/>
        <w:ind w:hanging="270"/>
        <w:rPr>
          <w:rFonts w:ascii="Calibri" w:hAnsi="Calibri" w:cs="Arial"/>
          <w:kern w:val="0"/>
          <w14:ligatures w14:val="none"/>
        </w:rPr>
      </w:pPr>
      <w:r w:rsidRPr="003F7529">
        <w:rPr>
          <w:rFonts w:ascii="Calibri" w:hAnsi="Calibri" w:cs="Arial"/>
          <w:kern w:val="0"/>
          <w14:ligatures w14:val="none"/>
        </w:rPr>
        <w:t xml:space="preserve">10:00 am                 Introductions </w:t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  <w:t xml:space="preserve">Lisa McNiven </w:t>
      </w:r>
      <w:r w:rsidRPr="003F7529">
        <w:rPr>
          <w:rFonts w:ascii="Calibri" w:hAnsi="Calibri" w:cs="Arial"/>
          <w:kern w:val="0"/>
          <w14:ligatures w14:val="none"/>
        </w:rPr>
        <w:tab/>
      </w:r>
    </w:p>
    <w:p w14:paraId="65C2C889" w14:textId="40760526" w:rsidR="003F7529" w:rsidRDefault="003F7529" w:rsidP="003F7529">
      <w:pPr>
        <w:spacing w:after="200" w:line="276" w:lineRule="auto"/>
        <w:ind w:left="720" w:hanging="990"/>
        <w:rPr>
          <w:rFonts w:ascii="Calibri" w:hAnsi="Calibri" w:cs="Arial"/>
          <w:bCs/>
          <w:iCs/>
          <w:kern w:val="0"/>
          <w14:ligatures w14:val="none"/>
        </w:rPr>
      </w:pPr>
      <w:r w:rsidRPr="003F7529">
        <w:rPr>
          <w:rFonts w:ascii="Calibri" w:hAnsi="Calibri" w:cs="Arial"/>
          <w:bCs/>
          <w:iCs/>
          <w:kern w:val="0"/>
          <w14:ligatures w14:val="none"/>
        </w:rPr>
        <w:t xml:space="preserve">10:10 am                 </w:t>
      </w:r>
      <w:r>
        <w:rPr>
          <w:rFonts w:ascii="Calibri" w:hAnsi="Calibri" w:cs="Arial"/>
          <w:bCs/>
          <w:iCs/>
          <w:kern w:val="0"/>
          <w14:ligatures w14:val="none"/>
        </w:rPr>
        <w:t xml:space="preserve">Review committee </w:t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>
        <w:rPr>
          <w:rFonts w:ascii="Calibri" w:hAnsi="Calibri" w:cs="Arial"/>
          <w:bCs/>
          <w:iCs/>
          <w:kern w:val="0"/>
          <w14:ligatures w14:val="none"/>
        </w:rPr>
        <w:tab/>
      </w:r>
    </w:p>
    <w:p w14:paraId="5BF0E58D" w14:textId="205522A5" w:rsidR="003F7529" w:rsidRPr="003F7529" w:rsidRDefault="003F7529" w:rsidP="003F7529">
      <w:pPr>
        <w:spacing w:after="200" w:line="276" w:lineRule="auto"/>
        <w:ind w:left="720" w:hanging="990"/>
        <w:rPr>
          <w:rFonts w:ascii="Calibri" w:hAnsi="Calibri" w:cs="Arial"/>
          <w:bCs/>
          <w:iCs/>
          <w:kern w:val="0"/>
          <w14:ligatures w14:val="none"/>
        </w:rPr>
      </w:pPr>
      <w:r w:rsidRPr="003F7529">
        <w:rPr>
          <w:rFonts w:ascii="Calibri" w:hAnsi="Calibri" w:cs="Arial"/>
          <w:bCs/>
          <w:iCs/>
          <w:kern w:val="0"/>
          <w14:ligatures w14:val="none"/>
        </w:rPr>
        <w:t xml:space="preserve">10:15am </w:t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  <w:t xml:space="preserve">   </w:t>
      </w:r>
      <w:r>
        <w:rPr>
          <w:rFonts w:ascii="Calibri" w:hAnsi="Calibri" w:cs="Arial"/>
          <w:bCs/>
          <w:iCs/>
          <w:kern w:val="0"/>
          <w14:ligatures w14:val="none"/>
        </w:rPr>
        <w:tab/>
      </w:r>
      <w:r>
        <w:rPr>
          <w:b/>
          <w:bCs/>
          <w:color w:val="000000"/>
        </w:rPr>
        <w:t>Title Page and Executive Summary:</w:t>
      </w:r>
      <w:r>
        <w:rPr>
          <w:color w:val="000000"/>
        </w:rPr>
        <w:t xml:space="preserve">  </w:t>
      </w:r>
      <w:r>
        <w:rPr>
          <w:color w:val="000000"/>
          <w:u w:val="single"/>
        </w:rPr>
        <w:t>Davin and Lisa</w:t>
      </w:r>
      <w:r>
        <w:rPr>
          <w:color w:val="000000"/>
        </w:rPr>
        <w:t xml:space="preserve">   * 500 words </w:t>
      </w:r>
    </w:p>
    <w:p w14:paraId="43A32E76" w14:textId="77777777" w:rsidR="003F7529" w:rsidRDefault="003F7529" w:rsidP="003F7529">
      <w:pPr>
        <w:rPr>
          <w:color w:val="000000"/>
        </w:rPr>
      </w:pPr>
    </w:p>
    <w:p w14:paraId="663A2F58" w14:textId="77777777" w:rsidR="003F7529" w:rsidRDefault="003F7529" w:rsidP="003F7529">
      <w:pPr>
        <w:ind w:left="720" w:firstLine="720"/>
        <w:rPr>
          <w:color w:val="000000"/>
        </w:rPr>
      </w:pPr>
      <w:r>
        <w:rPr>
          <w:b/>
          <w:bCs/>
          <w:color w:val="000000"/>
        </w:rPr>
        <w:t>Introduction: Vignettes</w:t>
      </w:r>
      <w:r>
        <w:rPr>
          <w:color w:val="000000"/>
        </w:rPr>
        <w:t xml:space="preserve">:  </w:t>
      </w:r>
      <w:r>
        <w:rPr>
          <w:color w:val="000000"/>
          <w:u w:val="single"/>
        </w:rPr>
        <w:t>Jason Kerkmans</w:t>
      </w:r>
      <w:r>
        <w:rPr>
          <w:color w:val="000000"/>
        </w:rPr>
        <w:t xml:space="preserve">   *500 words </w:t>
      </w:r>
    </w:p>
    <w:p w14:paraId="613731F0" w14:textId="77777777" w:rsidR="003F7529" w:rsidRDefault="003F7529" w:rsidP="003F7529">
      <w:pPr>
        <w:rPr>
          <w:color w:val="000000"/>
        </w:rPr>
      </w:pPr>
    </w:p>
    <w:p w14:paraId="1D839E67" w14:textId="77777777" w:rsidR="003F7529" w:rsidRDefault="003F7529" w:rsidP="003F7529">
      <w:pPr>
        <w:ind w:left="1440"/>
        <w:rPr>
          <w:color w:val="000000"/>
        </w:rPr>
      </w:pPr>
      <w:r>
        <w:rPr>
          <w:b/>
          <w:bCs/>
          <w:color w:val="000000"/>
        </w:rPr>
        <w:t>State of TBI Care in NM:</w:t>
      </w:r>
      <w:r>
        <w:rPr>
          <w:color w:val="000000"/>
        </w:rPr>
        <w:t xml:space="preserve">  </w:t>
      </w:r>
      <w:r>
        <w:rPr>
          <w:color w:val="000000"/>
          <w:u w:val="single"/>
        </w:rPr>
        <w:t>Chair – Mark Pedrotty</w:t>
      </w:r>
      <w:r>
        <w:rPr>
          <w:color w:val="000000"/>
        </w:rPr>
        <w:t>   Members: Davin Quinn, Austin Davis, Margot Feldvebel and Crystal Cantu.  *1000 words</w:t>
      </w:r>
    </w:p>
    <w:p w14:paraId="5D60A391" w14:textId="77777777" w:rsidR="003F7529" w:rsidRDefault="003F7529" w:rsidP="003F7529">
      <w:pPr>
        <w:rPr>
          <w:color w:val="000000"/>
        </w:rPr>
      </w:pPr>
    </w:p>
    <w:p w14:paraId="5F6FDCD2" w14:textId="248C9ABD" w:rsidR="003F7529" w:rsidRDefault="003F7529" w:rsidP="003F7529">
      <w:pPr>
        <w:ind w:left="1440"/>
        <w:rPr>
          <w:color w:val="000000"/>
        </w:rPr>
      </w:pPr>
      <w:r>
        <w:rPr>
          <w:b/>
          <w:bCs/>
          <w:color w:val="000000"/>
        </w:rPr>
        <w:t xml:space="preserve">What does comprehensive brain injury care look </w:t>
      </w:r>
      <w:proofErr w:type="gramStart"/>
      <w:r>
        <w:rPr>
          <w:b/>
          <w:bCs/>
          <w:color w:val="000000"/>
        </w:rPr>
        <w:t>like?:</w:t>
      </w:r>
      <w:proofErr w:type="gramEnd"/>
      <w:r>
        <w:rPr>
          <w:color w:val="000000"/>
        </w:rPr>
        <w:t xml:space="preserve">  </w:t>
      </w:r>
      <w:r>
        <w:rPr>
          <w:color w:val="FF0000"/>
        </w:rPr>
        <w:t>No chair has been identified.</w:t>
      </w:r>
      <w:r>
        <w:rPr>
          <w:color w:val="000000"/>
        </w:rPr>
        <w:t xml:space="preserve">   Members: Jason Kerkmans, Crystal Cantu, Austin </w:t>
      </w:r>
      <w:proofErr w:type="gramStart"/>
      <w:r>
        <w:rPr>
          <w:color w:val="000000"/>
        </w:rPr>
        <w:t>Davis</w:t>
      </w:r>
      <w:proofErr w:type="gramEnd"/>
      <w:r>
        <w:rPr>
          <w:color w:val="000000"/>
        </w:rPr>
        <w:t xml:space="preserve"> and Davin Quinn.  </w:t>
      </w:r>
    </w:p>
    <w:p w14:paraId="61775AC0" w14:textId="77777777" w:rsidR="003F7529" w:rsidRDefault="003F7529" w:rsidP="003F7529">
      <w:pPr>
        <w:pStyle w:val="ListParagraph"/>
        <w:ind w:left="1800"/>
        <w:rPr>
          <w:color w:val="000000"/>
        </w:rPr>
      </w:pPr>
      <w:r>
        <w:rPr>
          <w:color w:val="000000"/>
        </w:rPr>
        <w:t xml:space="preserve">*1000 words </w:t>
      </w:r>
    </w:p>
    <w:p w14:paraId="3AE15842" w14:textId="77777777" w:rsidR="003F7529" w:rsidRDefault="003F7529" w:rsidP="003F7529">
      <w:pPr>
        <w:rPr>
          <w:color w:val="000000"/>
        </w:rPr>
      </w:pPr>
    </w:p>
    <w:p w14:paraId="7203B404" w14:textId="77777777" w:rsidR="003F7529" w:rsidRDefault="003F7529" w:rsidP="003F7529">
      <w:pPr>
        <w:ind w:left="1440"/>
        <w:rPr>
          <w:color w:val="000000"/>
        </w:rPr>
      </w:pPr>
      <w:r>
        <w:rPr>
          <w:b/>
          <w:bCs/>
          <w:color w:val="000000"/>
        </w:rPr>
        <w:t>A Brain Injury Trained Workforce: Training programs needed to build provider network, support network.</w:t>
      </w:r>
      <w:r>
        <w:rPr>
          <w:color w:val="000000"/>
        </w:rPr>
        <w:t xml:space="preserve">  </w:t>
      </w:r>
      <w:r>
        <w:rPr>
          <w:color w:val="000000"/>
          <w:u w:val="single"/>
        </w:rPr>
        <w:t>Chair – Mark Pedrotty</w:t>
      </w:r>
      <w:r>
        <w:rPr>
          <w:color w:val="000000"/>
        </w:rPr>
        <w:t xml:space="preserve">   Members: Austin Davis, Emily Stern, Ken Collins, Margot Feldvebel, Gail Starr, Baindu Akinrotiba.   *1000 words. </w:t>
      </w:r>
    </w:p>
    <w:p w14:paraId="131DE7B4" w14:textId="77777777" w:rsidR="003F7529" w:rsidRDefault="003F7529" w:rsidP="003F7529">
      <w:pPr>
        <w:ind w:left="720"/>
        <w:rPr>
          <w:color w:val="000000"/>
        </w:rPr>
      </w:pPr>
    </w:p>
    <w:p w14:paraId="7D4EADBE" w14:textId="77777777" w:rsidR="003F7529" w:rsidRDefault="003F7529" w:rsidP="003F7529">
      <w:pPr>
        <w:ind w:left="1440"/>
      </w:pPr>
      <w:r>
        <w:rPr>
          <w:b/>
          <w:bCs/>
          <w:color w:val="000000"/>
        </w:rPr>
        <w:t>Supportive Housing/Transitional Housing</w:t>
      </w:r>
      <w:r>
        <w:rPr>
          <w:color w:val="000000"/>
        </w:rPr>
        <w:t xml:space="preserve">.:  </w:t>
      </w:r>
      <w:r>
        <w:rPr>
          <w:color w:val="FF0000"/>
        </w:rPr>
        <w:t xml:space="preserve">No chair has been identified yet.  </w:t>
      </w:r>
      <w:r>
        <w:t xml:space="preserve">Members: Davin Quinn and Ken Collins   *500 words </w:t>
      </w:r>
    </w:p>
    <w:p w14:paraId="4E6C4B8E" w14:textId="77777777" w:rsidR="003F7529" w:rsidRDefault="003F7529" w:rsidP="003F7529">
      <w:pPr>
        <w:ind w:left="720"/>
      </w:pPr>
    </w:p>
    <w:p w14:paraId="2B9B7867" w14:textId="77777777" w:rsidR="003F7529" w:rsidRDefault="003F7529" w:rsidP="003F7529">
      <w:pPr>
        <w:ind w:left="1440"/>
      </w:pPr>
      <w:r>
        <w:rPr>
          <w:b/>
          <w:bCs/>
        </w:rPr>
        <w:t>What is covered under Comprehensive Coverage.</w:t>
      </w:r>
      <w:r>
        <w:t xml:space="preserve">: </w:t>
      </w:r>
      <w:r>
        <w:rPr>
          <w:u w:val="single"/>
        </w:rPr>
        <w:t xml:space="preserve">Chair – Davin </w:t>
      </w:r>
      <w:proofErr w:type="gramStart"/>
      <w:r>
        <w:rPr>
          <w:u w:val="single"/>
        </w:rPr>
        <w:t>Quinn</w:t>
      </w:r>
      <w:r>
        <w:t>  Members</w:t>
      </w:r>
      <w:proofErr w:type="gramEnd"/>
      <w:r>
        <w:t xml:space="preserve">: Cass Brulotte, Michael </w:t>
      </w:r>
      <w:proofErr w:type="spellStart"/>
      <w:r>
        <w:t>Langord</w:t>
      </w:r>
      <w:proofErr w:type="spellEnd"/>
      <w:r>
        <w:t xml:space="preserve">, Crystal Cantu and Lisa McNiven   *1000 words </w:t>
      </w:r>
    </w:p>
    <w:p w14:paraId="0666DDE4" w14:textId="411908C5" w:rsidR="003F7529" w:rsidRDefault="003F7529" w:rsidP="003F7529">
      <w:pPr>
        <w:ind w:left="720"/>
      </w:pPr>
      <w:r>
        <w:tab/>
      </w:r>
    </w:p>
    <w:p w14:paraId="335B1878" w14:textId="77777777" w:rsidR="003F7529" w:rsidRDefault="003F7529" w:rsidP="003F7529">
      <w:pPr>
        <w:ind w:left="1440"/>
      </w:pPr>
      <w:r>
        <w:rPr>
          <w:b/>
          <w:bCs/>
        </w:rPr>
        <w:t>Formation of a Brain Injury Registry.:</w:t>
      </w:r>
      <w:r>
        <w:t xml:space="preserve">  </w:t>
      </w:r>
      <w:r>
        <w:rPr>
          <w:color w:val="FF0000"/>
        </w:rPr>
        <w:t>No chair has been identified yet</w:t>
      </w:r>
      <w:r>
        <w:t xml:space="preserve">.  Members: Davin Quinn, Margot Feldvebel, Bill Shuttleworth, Arya </w:t>
      </w:r>
      <w:proofErr w:type="gramStart"/>
      <w:r>
        <w:t>Lamb</w:t>
      </w:r>
      <w:proofErr w:type="gramEnd"/>
      <w:r>
        <w:t xml:space="preserve"> and Lisa McNiven   *1000 words </w:t>
      </w:r>
    </w:p>
    <w:p w14:paraId="48C6869D" w14:textId="77777777" w:rsidR="003F7529" w:rsidRDefault="003F7529" w:rsidP="003F7529">
      <w:pPr>
        <w:ind w:left="720"/>
      </w:pPr>
    </w:p>
    <w:p w14:paraId="032718C5" w14:textId="78724BAC" w:rsidR="003F7529" w:rsidRDefault="003F7529" w:rsidP="003F7529">
      <w:pPr>
        <w:ind w:left="1440"/>
      </w:pPr>
      <w:r>
        <w:rPr>
          <w:b/>
          <w:bCs/>
        </w:rPr>
        <w:t>Surveillance details and goals.:</w:t>
      </w:r>
      <w:r>
        <w:t xml:space="preserve">  </w:t>
      </w:r>
      <w:r>
        <w:rPr>
          <w:color w:val="FF0000"/>
        </w:rPr>
        <w:t xml:space="preserve">No chair has been identified yet.  Please note that I can act as the chair for now, till someone else is better identified for this role.  </w:t>
      </w:r>
      <w:r>
        <w:t xml:space="preserve">Members: Davin Quinn, Gwendolyn </w:t>
      </w:r>
      <w:proofErr w:type="gramStart"/>
      <w:r>
        <w:t>Gallagher</w:t>
      </w:r>
      <w:proofErr w:type="gramEnd"/>
      <w:r>
        <w:t xml:space="preserve"> and Rachel Wexler.  *500 words   </w:t>
      </w:r>
    </w:p>
    <w:p w14:paraId="0DEDE7FB" w14:textId="77777777" w:rsidR="003F7529" w:rsidRDefault="003F7529" w:rsidP="003F7529">
      <w:pPr>
        <w:ind w:left="720"/>
      </w:pPr>
    </w:p>
    <w:p w14:paraId="7AE93451" w14:textId="228BF960" w:rsidR="003F7529" w:rsidRDefault="003F7529" w:rsidP="003F7529">
      <w:pPr>
        <w:ind w:left="1440" w:firstLine="51"/>
      </w:pPr>
      <w:r>
        <w:rPr>
          <w:b/>
          <w:bCs/>
        </w:rPr>
        <w:t xml:space="preserve">Opt-In Registry details and goals.:  </w:t>
      </w:r>
      <w:r>
        <w:rPr>
          <w:color w:val="FF0000"/>
        </w:rPr>
        <w:t>No chair has been identified yet.</w:t>
      </w:r>
      <w:r>
        <w:t xml:space="preserve">  Members: Margot Feldvebel and Ken Collins.   *500 words </w:t>
      </w:r>
    </w:p>
    <w:p w14:paraId="5F88F7BE" w14:textId="77777777" w:rsidR="003F7529" w:rsidRDefault="003F7529" w:rsidP="003F7529"/>
    <w:p w14:paraId="249518A7" w14:textId="6EEA9C0F" w:rsidR="003F7529" w:rsidRDefault="003F7529" w:rsidP="003F7529">
      <w:r>
        <w:t xml:space="preserve">                </w:t>
      </w:r>
      <w:r>
        <w:tab/>
      </w:r>
      <w:r>
        <w:rPr>
          <w:b/>
          <w:bCs/>
        </w:rPr>
        <w:t>Recommendations.:</w:t>
      </w:r>
      <w:r>
        <w:t xml:space="preserve">  </w:t>
      </w:r>
      <w:r>
        <w:rPr>
          <w:u w:val="single"/>
        </w:rPr>
        <w:t xml:space="preserve">Davin and Lisa  </w:t>
      </w:r>
      <w:r>
        <w:t xml:space="preserve"> *500 words </w:t>
      </w:r>
    </w:p>
    <w:p w14:paraId="06DF9656" w14:textId="77777777" w:rsidR="003F7529" w:rsidRDefault="003F7529" w:rsidP="003F7529">
      <w:pPr>
        <w:ind w:left="720"/>
      </w:pPr>
    </w:p>
    <w:p w14:paraId="00EB3AED" w14:textId="163C46A0" w:rsidR="003F7529" w:rsidRDefault="003F7529" w:rsidP="003F7529">
      <w:pPr>
        <w:ind w:left="720" w:firstLine="720"/>
        <w:rPr>
          <w:u w:val="single"/>
        </w:rPr>
      </w:pPr>
      <w:r>
        <w:rPr>
          <w:b/>
          <w:bCs/>
        </w:rPr>
        <w:t>Resources.</w:t>
      </w:r>
      <w:r>
        <w:t xml:space="preserve">: </w:t>
      </w:r>
      <w:r>
        <w:rPr>
          <w:u w:val="single"/>
        </w:rPr>
        <w:t xml:space="preserve">Emily Stern </w:t>
      </w:r>
    </w:p>
    <w:p w14:paraId="044C530E" w14:textId="77777777" w:rsidR="003F7529" w:rsidRPr="003F7529" w:rsidRDefault="003F7529" w:rsidP="003F7529">
      <w:pPr>
        <w:ind w:left="720" w:firstLine="720"/>
        <w:rPr>
          <w:u w:val="single"/>
        </w:rPr>
      </w:pPr>
    </w:p>
    <w:p w14:paraId="7153DCC4" w14:textId="1C26F6EB" w:rsidR="003F7529" w:rsidRPr="003F7529" w:rsidRDefault="003F7529" w:rsidP="003F7529">
      <w:pPr>
        <w:spacing w:after="200" w:line="276" w:lineRule="auto"/>
        <w:ind w:left="720" w:hanging="990"/>
        <w:rPr>
          <w:rFonts w:ascii="Calibri" w:hAnsi="Calibri" w:cs="Arial"/>
          <w:bCs/>
          <w:iCs/>
          <w:kern w:val="0"/>
          <w14:ligatures w14:val="none"/>
        </w:rPr>
      </w:pPr>
      <w:r w:rsidRPr="003F7529">
        <w:rPr>
          <w:rFonts w:ascii="Calibri" w:hAnsi="Calibri" w:cs="Arial"/>
          <w:bCs/>
          <w:iCs/>
          <w:kern w:val="0"/>
          <w14:ligatures w14:val="none"/>
        </w:rPr>
        <w:t xml:space="preserve">10:40 am </w:t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>
        <w:rPr>
          <w:rFonts w:ascii="Calibri" w:hAnsi="Calibri" w:cs="Arial"/>
          <w:bCs/>
          <w:iCs/>
          <w:kern w:val="0"/>
          <w14:ligatures w14:val="none"/>
        </w:rPr>
        <w:t>Next meeting; October 16</w:t>
      </w:r>
      <w:r w:rsidRPr="003F7529">
        <w:rPr>
          <w:rFonts w:ascii="Calibri" w:hAnsi="Calibri" w:cs="Arial"/>
          <w:bCs/>
          <w:iCs/>
          <w:kern w:val="0"/>
          <w:vertAlign w:val="superscript"/>
          <w14:ligatures w14:val="none"/>
        </w:rPr>
        <w:t>th</w:t>
      </w:r>
      <w:r>
        <w:rPr>
          <w:rFonts w:ascii="Calibri" w:hAnsi="Calibri" w:cs="Arial"/>
          <w:bCs/>
          <w:iCs/>
          <w:kern w:val="0"/>
          <w14:ligatures w14:val="none"/>
        </w:rPr>
        <w:t xml:space="preserve"> 10 to 12 noon</w:t>
      </w:r>
      <w:r w:rsidRPr="003F7529">
        <w:rPr>
          <w:rFonts w:ascii="Calibri" w:hAnsi="Calibri" w:cs="Arial"/>
          <w:bCs/>
          <w:iCs/>
          <w:kern w:val="0"/>
          <w14:ligatures w14:val="none"/>
        </w:rPr>
        <w:t xml:space="preserve"> </w:t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  <w:t>Lisa McNiven/All</w:t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bCs/>
          <w:iCs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  <w:r w:rsidRPr="003F7529">
        <w:rPr>
          <w:rFonts w:ascii="Calibri" w:hAnsi="Calibri" w:cs="Arial"/>
          <w:kern w:val="0"/>
          <w14:ligatures w14:val="none"/>
        </w:rPr>
        <w:tab/>
      </w:r>
    </w:p>
    <w:sectPr w:rsidR="00446B52" w:rsidRPr="003F75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29"/>
    <w:rsid w:val="003F7529"/>
    <w:rsid w:val="00621440"/>
    <w:rsid w:val="00865CE6"/>
    <w:rsid w:val="00A4680F"/>
    <w:rsid w:val="00C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124FA"/>
  <w15:chartTrackingRefBased/>
  <w15:docId w15:val="{10F76344-FBD9-438B-8FDC-7D827FE3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529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McNiven, Lisa, GCD</dc:creator>
  <cp:keywords/>
  <dc:description/>
  <cp:lastModifiedBy>McNiven, Lisa, GCD</cp:lastModifiedBy>
  <cp:revision>1</cp:revision>
  <dcterms:created xsi:type="dcterms:W3CDTF">2023-10-02T15:32:00Z</dcterms:created>
  <dcterms:modified xsi:type="dcterms:W3CDTF">2023-10-02T15:42:00Z</dcterms:modified>
</cp:coreProperties>
</file>