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D8279" w14:textId="77777777" w:rsidR="00187ECF" w:rsidRPr="008351DA" w:rsidRDefault="00187ECF" w:rsidP="009979EC">
      <w:pPr>
        <w:spacing w:line="360" w:lineRule="auto"/>
        <w:jc w:val="center"/>
        <w:rPr>
          <w:i/>
          <w:sz w:val="20"/>
          <w:szCs w:val="20"/>
          <w:lang w:val="en"/>
        </w:rPr>
      </w:pPr>
      <w:r>
        <w:rPr>
          <w:rFonts w:ascii="Calibri" w:hAnsi="Calibri"/>
          <w:noProof/>
          <w:color w:val="003366"/>
          <w:sz w:val="22"/>
        </w:rPr>
        <w:drawing>
          <wp:anchor distT="0" distB="0" distL="114300" distR="114300" simplePos="0" relativeHeight="251658240" behindDoc="1" locked="0" layoutInCell="1" allowOverlap="1" wp14:anchorId="1A82EA77" wp14:editId="2B69A349">
            <wp:simplePos x="0" y="0"/>
            <wp:positionH relativeFrom="column">
              <wp:posOffset>1171575</wp:posOffset>
            </wp:positionH>
            <wp:positionV relativeFrom="paragraph">
              <wp:posOffset>-714375</wp:posOffset>
            </wp:positionV>
            <wp:extent cx="3505200" cy="962025"/>
            <wp:effectExtent l="0" t="0" r="0" b="9525"/>
            <wp:wrapNone/>
            <wp:docPr id="1" name="Picture 1" descr="http://files.ctctcdn.com/7b278a9e001/101fcb5f-c347-438c-b07c-bff6ebdb5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ctctcdn.com/7b278a9e001/101fcb5f-c347-438c-b07c-bff6ebdb5ed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2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i/>
          <w:sz w:val="20"/>
          <w:szCs w:val="20"/>
          <w:lang w:val="en"/>
        </w:rPr>
        <w:t>1333 Moursund Street</w:t>
      </w:r>
      <w:r>
        <w:rPr>
          <w:i/>
          <w:sz w:val="20"/>
          <w:szCs w:val="20"/>
        </w:rPr>
        <w:t xml:space="preserve">, </w:t>
      </w:r>
      <w:r w:rsidRPr="006F056B">
        <w:rPr>
          <w:i/>
          <w:sz w:val="20"/>
          <w:szCs w:val="20"/>
          <w:lang w:val="en"/>
        </w:rPr>
        <w:t>Houston, TX</w:t>
      </w:r>
      <w:r>
        <w:rPr>
          <w:i/>
          <w:sz w:val="20"/>
          <w:szCs w:val="20"/>
          <w:lang w:val="en"/>
        </w:rPr>
        <w:t xml:space="preserve"> 77030</w:t>
      </w:r>
    </w:p>
    <w:p w14:paraId="23030984" w14:textId="77777777" w:rsidR="00187ECF" w:rsidRPr="00187ECF" w:rsidRDefault="00187ECF" w:rsidP="009979EC">
      <w:pPr>
        <w:tabs>
          <w:tab w:val="left" w:pos="6390"/>
        </w:tabs>
        <w:spacing w:line="360" w:lineRule="auto"/>
        <w:jc w:val="center"/>
        <w:rPr>
          <w:sz w:val="20"/>
          <w:szCs w:val="20"/>
        </w:rPr>
      </w:pPr>
      <w:r>
        <w:rPr>
          <w:sz w:val="20"/>
          <w:szCs w:val="20"/>
        </w:rPr>
        <w:t>S</w:t>
      </w:r>
      <w:r w:rsidRPr="00FB58D6">
        <w:rPr>
          <w:sz w:val="20"/>
          <w:szCs w:val="20"/>
        </w:rPr>
        <w:t>outhwestADA.org</w:t>
      </w:r>
      <w:r>
        <w:rPr>
          <w:sz w:val="20"/>
          <w:szCs w:val="20"/>
        </w:rPr>
        <w:t xml:space="preserve">         </w:t>
      </w:r>
      <w:r w:rsidRPr="006F056B">
        <w:rPr>
          <w:sz w:val="20"/>
          <w:szCs w:val="20"/>
          <w:lang w:val="en"/>
        </w:rPr>
        <w:t>1-800-949-4ADA</w:t>
      </w:r>
    </w:p>
    <w:p w14:paraId="4690D136" w14:textId="77777777" w:rsidR="008351DA" w:rsidRPr="009979EC" w:rsidRDefault="008351DA" w:rsidP="009979EC">
      <w:pPr>
        <w:spacing w:line="360" w:lineRule="auto"/>
        <w:rPr>
          <w:rFonts w:ascii="Calibri" w:hAnsi="Calibri"/>
          <w:noProof/>
          <w:color w:val="003366"/>
        </w:rPr>
      </w:pPr>
    </w:p>
    <w:p w14:paraId="3CB6F0AA" w14:textId="77777777" w:rsidR="008351DA" w:rsidRPr="00197328" w:rsidRDefault="008351DA" w:rsidP="009979EC">
      <w:pPr>
        <w:spacing w:line="360" w:lineRule="auto"/>
        <w:jc w:val="center"/>
        <w:rPr>
          <w:b/>
          <w:i/>
          <w:color w:val="000000"/>
          <w:sz w:val="28"/>
          <w:szCs w:val="28"/>
        </w:rPr>
      </w:pPr>
      <w:r w:rsidRPr="00197328">
        <w:rPr>
          <w:b/>
          <w:i/>
          <w:color w:val="000000"/>
          <w:sz w:val="28"/>
          <w:szCs w:val="28"/>
        </w:rPr>
        <w:t xml:space="preserve">Best Practices Regarding Medical Inquiries </w:t>
      </w:r>
    </w:p>
    <w:p w14:paraId="513B80C0" w14:textId="77777777" w:rsidR="008351DA" w:rsidRPr="00197328" w:rsidRDefault="008351DA" w:rsidP="009979EC">
      <w:pPr>
        <w:spacing w:line="360" w:lineRule="auto"/>
        <w:jc w:val="center"/>
        <w:rPr>
          <w:b/>
          <w:i/>
          <w:color w:val="000000"/>
          <w:sz w:val="28"/>
          <w:szCs w:val="28"/>
        </w:rPr>
      </w:pPr>
      <w:r w:rsidRPr="00197328">
        <w:rPr>
          <w:b/>
          <w:i/>
          <w:color w:val="000000"/>
          <w:sz w:val="28"/>
          <w:szCs w:val="28"/>
        </w:rPr>
        <w:t>In Order To Determine Reasonable Accommodations</w:t>
      </w:r>
      <w:r w:rsidR="007C6AA3">
        <w:rPr>
          <w:b/>
          <w:i/>
          <w:color w:val="000000"/>
          <w:sz w:val="28"/>
          <w:szCs w:val="28"/>
        </w:rPr>
        <w:t xml:space="preserve"> For Employees</w:t>
      </w:r>
    </w:p>
    <w:p w14:paraId="72C71B2A" w14:textId="12DF13CF" w:rsidR="008351DA" w:rsidRPr="007348C7" w:rsidRDefault="008351DA" w:rsidP="009979EC">
      <w:pPr>
        <w:spacing w:line="360" w:lineRule="auto"/>
        <w:jc w:val="center"/>
        <w:rPr>
          <w:color w:val="000000"/>
          <w:sz w:val="22"/>
          <w:szCs w:val="22"/>
        </w:rPr>
      </w:pPr>
      <w:r w:rsidRPr="007348C7">
        <w:rPr>
          <w:color w:val="000000"/>
          <w:sz w:val="22"/>
          <w:szCs w:val="22"/>
        </w:rPr>
        <w:t>Julie Ballinger, Southwest ADA Center Affiliate</w:t>
      </w:r>
    </w:p>
    <w:p w14:paraId="5B6A1D28" w14:textId="77777777" w:rsidR="005339AE" w:rsidRPr="00CC05E8" w:rsidRDefault="005339AE" w:rsidP="009979EC">
      <w:pPr>
        <w:spacing w:line="360" w:lineRule="auto"/>
        <w:rPr>
          <w:b/>
          <w:color w:val="000000"/>
          <w:sz w:val="16"/>
          <w:szCs w:val="16"/>
          <w:u w:val="single"/>
        </w:rPr>
      </w:pPr>
    </w:p>
    <w:p w14:paraId="10ED6DF6" w14:textId="77777777" w:rsidR="008351DA" w:rsidRPr="007348C7" w:rsidRDefault="008351DA" w:rsidP="009979EC">
      <w:pPr>
        <w:spacing w:line="360" w:lineRule="auto"/>
        <w:rPr>
          <w:b/>
          <w:color w:val="000000"/>
          <w:sz w:val="22"/>
          <w:szCs w:val="22"/>
          <w:u w:val="single"/>
        </w:rPr>
      </w:pPr>
      <w:r w:rsidRPr="007348C7">
        <w:rPr>
          <w:b/>
          <w:color w:val="000000"/>
          <w:sz w:val="22"/>
          <w:szCs w:val="22"/>
          <w:u w:val="single"/>
        </w:rPr>
        <w:t xml:space="preserve">Soliciting </w:t>
      </w:r>
      <w:r w:rsidR="008D6816" w:rsidRPr="007348C7">
        <w:rPr>
          <w:b/>
          <w:color w:val="000000"/>
          <w:sz w:val="22"/>
          <w:szCs w:val="22"/>
          <w:u w:val="single"/>
        </w:rPr>
        <w:t xml:space="preserve">Information </w:t>
      </w:r>
      <w:r w:rsidR="00BD4A92">
        <w:rPr>
          <w:b/>
          <w:color w:val="000000"/>
          <w:sz w:val="22"/>
          <w:szCs w:val="22"/>
          <w:u w:val="single"/>
        </w:rPr>
        <w:t>F</w:t>
      </w:r>
      <w:r w:rsidR="008D6816" w:rsidRPr="007348C7">
        <w:rPr>
          <w:b/>
          <w:color w:val="000000"/>
          <w:sz w:val="22"/>
          <w:szCs w:val="22"/>
          <w:u w:val="single"/>
        </w:rPr>
        <w:t xml:space="preserve">rom the Appropriate Professional </w:t>
      </w:r>
    </w:p>
    <w:p w14:paraId="7FA03574" w14:textId="77777777" w:rsidR="005339AE" w:rsidRPr="007348C7" w:rsidRDefault="008351DA" w:rsidP="009979EC">
      <w:pPr>
        <w:spacing w:line="360" w:lineRule="auto"/>
        <w:rPr>
          <w:bCs/>
          <w:color w:val="000000"/>
          <w:sz w:val="22"/>
          <w:szCs w:val="22"/>
        </w:rPr>
      </w:pPr>
      <w:r w:rsidRPr="007348C7">
        <w:rPr>
          <w:color w:val="000000"/>
          <w:sz w:val="22"/>
          <w:szCs w:val="22"/>
        </w:rPr>
        <w:t xml:space="preserve">The </w:t>
      </w:r>
      <w:r w:rsidR="00070571" w:rsidRPr="007348C7">
        <w:rPr>
          <w:color w:val="000000"/>
          <w:sz w:val="22"/>
          <w:szCs w:val="22"/>
        </w:rPr>
        <w:t>employer can required the professional to</w:t>
      </w:r>
      <w:r w:rsidRPr="007348C7">
        <w:rPr>
          <w:b/>
          <w:bCs/>
          <w:color w:val="000000"/>
          <w:sz w:val="22"/>
          <w:szCs w:val="22"/>
        </w:rPr>
        <w:t xml:space="preserve"> </w:t>
      </w:r>
      <w:r w:rsidRPr="007348C7">
        <w:rPr>
          <w:bCs/>
          <w:color w:val="000000"/>
          <w:sz w:val="22"/>
          <w:szCs w:val="22"/>
        </w:rPr>
        <w:t>have</w:t>
      </w:r>
      <w:r w:rsidR="00197328" w:rsidRPr="007348C7">
        <w:rPr>
          <w:bCs/>
          <w:color w:val="000000"/>
          <w:sz w:val="22"/>
          <w:szCs w:val="22"/>
        </w:rPr>
        <w:t xml:space="preserve"> at least an adequate </w:t>
      </w:r>
      <w:r w:rsidRPr="007348C7">
        <w:rPr>
          <w:bCs/>
          <w:color w:val="000000"/>
          <w:sz w:val="22"/>
          <w:szCs w:val="22"/>
        </w:rPr>
        <w:t xml:space="preserve">expertise </w:t>
      </w:r>
      <w:r w:rsidRPr="007348C7">
        <w:rPr>
          <w:color w:val="000000"/>
          <w:sz w:val="22"/>
          <w:szCs w:val="22"/>
        </w:rPr>
        <w:t xml:space="preserve">in the </w:t>
      </w:r>
      <w:r w:rsidRPr="007348C7">
        <w:rPr>
          <w:bCs/>
          <w:color w:val="000000"/>
          <w:sz w:val="22"/>
          <w:szCs w:val="22"/>
        </w:rPr>
        <w:t>employee's specific condition</w:t>
      </w:r>
      <w:r w:rsidR="008D6816" w:rsidRPr="007348C7">
        <w:rPr>
          <w:bCs/>
          <w:color w:val="000000"/>
          <w:sz w:val="22"/>
          <w:szCs w:val="22"/>
        </w:rPr>
        <w:t>(s)</w:t>
      </w:r>
      <w:r w:rsidRPr="007348C7">
        <w:rPr>
          <w:bCs/>
          <w:color w:val="000000"/>
          <w:sz w:val="22"/>
          <w:szCs w:val="22"/>
        </w:rPr>
        <w:t>.</w:t>
      </w:r>
    </w:p>
    <w:p w14:paraId="402FA118" w14:textId="77777777" w:rsidR="005339AE" w:rsidRPr="009311A4" w:rsidRDefault="005339AE" w:rsidP="009979EC">
      <w:pPr>
        <w:spacing w:line="360" w:lineRule="auto"/>
        <w:rPr>
          <w:bCs/>
          <w:color w:val="000000"/>
          <w:sz w:val="16"/>
          <w:szCs w:val="16"/>
        </w:rPr>
      </w:pPr>
    </w:p>
    <w:p w14:paraId="7E43FC98" w14:textId="77777777" w:rsidR="008351DA" w:rsidRPr="007348C7" w:rsidRDefault="008351DA" w:rsidP="009979EC">
      <w:pPr>
        <w:spacing w:line="360" w:lineRule="auto"/>
        <w:rPr>
          <w:b/>
          <w:color w:val="000000"/>
          <w:sz w:val="22"/>
          <w:szCs w:val="22"/>
          <w:u w:val="single"/>
        </w:rPr>
      </w:pPr>
      <w:r w:rsidRPr="007348C7">
        <w:rPr>
          <w:b/>
          <w:color w:val="000000"/>
          <w:sz w:val="22"/>
          <w:szCs w:val="22"/>
          <w:u w:val="single"/>
        </w:rPr>
        <w:t xml:space="preserve">Information </w:t>
      </w:r>
      <w:r w:rsidR="008D6816" w:rsidRPr="007348C7">
        <w:rPr>
          <w:b/>
          <w:color w:val="000000"/>
          <w:sz w:val="22"/>
          <w:szCs w:val="22"/>
          <w:u w:val="single"/>
        </w:rPr>
        <w:t xml:space="preserve">Should be </w:t>
      </w:r>
      <w:r w:rsidRPr="007348C7">
        <w:rPr>
          <w:b/>
          <w:color w:val="000000"/>
          <w:sz w:val="22"/>
          <w:szCs w:val="22"/>
          <w:u w:val="single"/>
        </w:rPr>
        <w:t>Narrow in Scope</w:t>
      </w:r>
    </w:p>
    <w:p w14:paraId="113E3C1F" w14:textId="77777777" w:rsidR="00111228" w:rsidRPr="007348C7" w:rsidRDefault="008351DA" w:rsidP="009979EC">
      <w:pPr>
        <w:spacing w:line="360" w:lineRule="auto"/>
        <w:rPr>
          <w:b/>
          <w:bCs/>
          <w:color w:val="000000"/>
          <w:sz w:val="22"/>
          <w:szCs w:val="22"/>
        </w:rPr>
      </w:pPr>
      <w:r w:rsidRPr="007348C7">
        <w:rPr>
          <w:color w:val="000000"/>
          <w:sz w:val="22"/>
          <w:szCs w:val="22"/>
        </w:rPr>
        <w:t xml:space="preserve">Make sure that the information the employer is seeking is </w:t>
      </w:r>
      <w:r w:rsidRPr="007348C7">
        <w:rPr>
          <w:b/>
          <w:bCs/>
          <w:color w:val="000000"/>
          <w:sz w:val="22"/>
          <w:szCs w:val="22"/>
        </w:rPr>
        <w:t>narrow in scope</w:t>
      </w:r>
      <w:r w:rsidRPr="007348C7">
        <w:rPr>
          <w:color w:val="000000"/>
          <w:sz w:val="22"/>
          <w:szCs w:val="22"/>
        </w:rPr>
        <w:t xml:space="preserve">. All the employer needs to learn from the professional is the following when the </w:t>
      </w:r>
      <w:r w:rsidR="002A6B7A" w:rsidRPr="007348C7">
        <w:rPr>
          <w:bCs/>
          <w:color w:val="000000"/>
          <w:sz w:val="22"/>
          <w:szCs w:val="22"/>
        </w:rPr>
        <w:t>disability/</w:t>
      </w:r>
      <w:r w:rsidR="008D6816" w:rsidRPr="007348C7">
        <w:rPr>
          <w:bCs/>
          <w:color w:val="000000"/>
          <w:sz w:val="22"/>
          <w:szCs w:val="22"/>
        </w:rPr>
        <w:t xml:space="preserve">medical condition </w:t>
      </w:r>
      <w:r w:rsidR="00BD4A92">
        <w:rPr>
          <w:bCs/>
          <w:color w:val="000000"/>
          <w:sz w:val="22"/>
          <w:szCs w:val="22"/>
        </w:rPr>
        <w:t>and/</w:t>
      </w:r>
      <w:r w:rsidRPr="007348C7">
        <w:rPr>
          <w:color w:val="000000"/>
          <w:sz w:val="22"/>
          <w:szCs w:val="22"/>
        </w:rPr>
        <w:t xml:space="preserve">or the </w:t>
      </w:r>
      <w:r w:rsidRPr="007348C7">
        <w:rPr>
          <w:bCs/>
          <w:color w:val="000000"/>
          <w:sz w:val="22"/>
          <w:szCs w:val="22"/>
        </w:rPr>
        <w:t>need for the accommodation</w:t>
      </w:r>
      <w:r w:rsidRPr="007348C7">
        <w:rPr>
          <w:b/>
          <w:bCs/>
          <w:color w:val="000000"/>
          <w:sz w:val="22"/>
          <w:szCs w:val="22"/>
        </w:rPr>
        <w:t xml:space="preserve"> is not known </w:t>
      </w:r>
      <w:r w:rsidR="00F177BB" w:rsidRPr="007348C7">
        <w:rPr>
          <w:b/>
          <w:bCs/>
          <w:color w:val="000000"/>
          <w:sz w:val="22"/>
          <w:szCs w:val="22"/>
        </w:rPr>
        <w:t>and/</w:t>
      </w:r>
      <w:r w:rsidRPr="007348C7">
        <w:rPr>
          <w:b/>
          <w:bCs/>
          <w:color w:val="000000"/>
          <w:sz w:val="22"/>
          <w:szCs w:val="22"/>
        </w:rPr>
        <w:t>or obvious.</w:t>
      </w:r>
    </w:p>
    <w:p w14:paraId="1B953021" w14:textId="77777777" w:rsidR="005339AE" w:rsidRPr="00095A30" w:rsidRDefault="00EB261F" w:rsidP="009979EC">
      <w:pPr>
        <w:pStyle w:val="ListParagraph"/>
        <w:numPr>
          <w:ilvl w:val="0"/>
          <w:numId w:val="1"/>
        </w:numPr>
        <w:spacing w:line="360" w:lineRule="auto"/>
        <w:rPr>
          <w:color w:val="000000"/>
          <w:sz w:val="22"/>
          <w:szCs w:val="22"/>
        </w:rPr>
      </w:pPr>
      <w:r w:rsidRPr="00095A30">
        <w:rPr>
          <w:sz w:val="22"/>
          <w:szCs w:val="22"/>
        </w:rPr>
        <w:t xml:space="preserve">Does the employee have a substantial limitation in one or more major activities or has a record of such an impairment. </w:t>
      </w:r>
      <w:r w:rsidR="00DC5671" w:rsidRPr="00095A30">
        <w:rPr>
          <w:color w:val="000000"/>
          <w:sz w:val="22"/>
          <w:szCs w:val="22"/>
        </w:rPr>
        <w:t xml:space="preserve">(Don’t assume the </w:t>
      </w:r>
      <w:r w:rsidR="007C6AA3" w:rsidRPr="00095A30">
        <w:rPr>
          <w:color w:val="000000"/>
          <w:sz w:val="22"/>
          <w:szCs w:val="22"/>
        </w:rPr>
        <w:t>p</w:t>
      </w:r>
      <w:r w:rsidR="00DC5671" w:rsidRPr="00095A30">
        <w:rPr>
          <w:color w:val="000000"/>
          <w:sz w:val="22"/>
          <w:szCs w:val="22"/>
        </w:rPr>
        <w:t>rofessional knows what this means – include</w:t>
      </w:r>
      <w:r w:rsidR="00291FC0" w:rsidRPr="00095A30">
        <w:rPr>
          <w:color w:val="000000"/>
          <w:sz w:val="22"/>
          <w:szCs w:val="22"/>
        </w:rPr>
        <w:t xml:space="preserve"> “</w:t>
      </w:r>
      <w:r w:rsidR="00DC5671" w:rsidRPr="00095A30">
        <w:rPr>
          <w:i/>
          <w:iCs/>
          <w:color w:val="000000"/>
          <w:sz w:val="22"/>
          <w:szCs w:val="22"/>
        </w:rPr>
        <w:t>Questions and Answers on the Final Rule Implementing the ADA Amendments Act of 2008</w:t>
      </w:r>
      <w:r w:rsidR="00291FC0" w:rsidRPr="00095A30">
        <w:rPr>
          <w:i/>
          <w:iCs/>
          <w:color w:val="000000"/>
          <w:sz w:val="22"/>
          <w:szCs w:val="22"/>
        </w:rPr>
        <w:t xml:space="preserve">” at </w:t>
      </w:r>
      <w:r w:rsidR="00DC5671" w:rsidRPr="00095A30">
        <w:rPr>
          <w:b/>
          <w:bCs/>
          <w:i/>
          <w:iCs/>
          <w:color w:val="000000"/>
          <w:sz w:val="22"/>
          <w:szCs w:val="22"/>
        </w:rPr>
        <w:t xml:space="preserve"> </w:t>
      </w:r>
      <w:hyperlink r:id="rId8" w:history="1">
        <w:r w:rsidR="00F22C70" w:rsidRPr="00095A30">
          <w:rPr>
            <w:rStyle w:val="Hyperlink"/>
            <w:sz w:val="18"/>
            <w:szCs w:val="18"/>
          </w:rPr>
          <w:t>www.eeoc.gov/laws/regulations/ada_qa_final_rule.cfm</w:t>
        </w:r>
      </w:hyperlink>
      <w:r w:rsidR="00DC5671" w:rsidRPr="00095A30">
        <w:rPr>
          <w:color w:val="000000"/>
          <w:sz w:val="22"/>
          <w:szCs w:val="22"/>
        </w:rPr>
        <w:t>)</w:t>
      </w:r>
      <w:r w:rsidR="009979EC">
        <w:rPr>
          <w:color w:val="000000"/>
          <w:sz w:val="22"/>
          <w:szCs w:val="22"/>
        </w:rPr>
        <w:t>.</w:t>
      </w:r>
      <w:r w:rsidR="00095A30" w:rsidRPr="00095A30">
        <w:rPr>
          <w:color w:val="000000"/>
          <w:sz w:val="22"/>
          <w:szCs w:val="22"/>
        </w:rPr>
        <w:t xml:space="preserve"> </w:t>
      </w:r>
      <w:r w:rsidR="00DC5BB2" w:rsidRPr="00DC5BB2">
        <w:rPr>
          <w:b/>
          <w:bCs/>
          <w:color w:val="000000"/>
          <w:sz w:val="22"/>
          <w:szCs w:val="22"/>
        </w:rPr>
        <w:t>Please note</w:t>
      </w:r>
      <w:r w:rsidR="00DC5BB2">
        <w:rPr>
          <w:color w:val="000000"/>
          <w:sz w:val="22"/>
          <w:szCs w:val="22"/>
        </w:rPr>
        <w:t xml:space="preserve"> that </w:t>
      </w:r>
      <w:r w:rsidR="00316834">
        <w:rPr>
          <w:sz w:val="22"/>
          <w:szCs w:val="22"/>
        </w:rPr>
        <w:t>i</w:t>
      </w:r>
      <w:r w:rsidR="0001537C" w:rsidRPr="00095A30">
        <w:rPr>
          <w:sz w:val="22"/>
          <w:szCs w:val="22"/>
        </w:rPr>
        <w:t>t is the employer’s responsibility to determine coverage after getting information from the appropriate professional and employee.</w:t>
      </w:r>
      <w:r w:rsidR="00DC5671" w:rsidRPr="00095A30">
        <w:rPr>
          <w:sz w:val="22"/>
          <w:szCs w:val="22"/>
        </w:rPr>
        <w:t xml:space="preserve"> </w:t>
      </w:r>
    </w:p>
    <w:p w14:paraId="456424AD" w14:textId="77777777" w:rsidR="008351DA" w:rsidRPr="007348C7" w:rsidRDefault="008351DA" w:rsidP="009979EC">
      <w:pPr>
        <w:numPr>
          <w:ilvl w:val="0"/>
          <w:numId w:val="1"/>
        </w:numPr>
        <w:spacing w:line="360" w:lineRule="auto"/>
        <w:rPr>
          <w:color w:val="000000"/>
          <w:sz w:val="22"/>
          <w:szCs w:val="22"/>
        </w:rPr>
      </w:pPr>
      <w:r w:rsidRPr="007348C7">
        <w:rPr>
          <w:color w:val="000000"/>
          <w:sz w:val="22"/>
          <w:szCs w:val="22"/>
        </w:rPr>
        <w:t xml:space="preserve">When the manifestations or symptoms of the medical condition/disability </w:t>
      </w:r>
      <w:r w:rsidRPr="007348C7">
        <w:rPr>
          <w:b/>
          <w:color w:val="000000"/>
          <w:sz w:val="22"/>
          <w:szCs w:val="22"/>
          <w:u w:val="single"/>
        </w:rPr>
        <w:t>come into contact with the job’s essential function</w:t>
      </w:r>
      <w:r w:rsidRPr="007348C7">
        <w:rPr>
          <w:color w:val="000000"/>
          <w:sz w:val="22"/>
          <w:szCs w:val="22"/>
        </w:rPr>
        <w:t>(s)</w:t>
      </w:r>
      <w:r w:rsidR="009979EC">
        <w:rPr>
          <w:color w:val="000000"/>
          <w:sz w:val="22"/>
          <w:szCs w:val="22"/>
        </w:rPr>
        <w:t xml:space="preserve"> or </w:t>
      </w:r>
      <w:r w:rsidR="009979EC" w:rsidRPr="009979EC">
        <w:rPr>
          <w:b/>
          <w:bCs/>
          <w:color w:val="000000"/>
          <w:sz w:val="22"/>
          <w:szCs w:val="22"/>
          <w:u w:val="single"/>
        </w:rPr>
        <w:t>employment benefit</w:t>
      </w:r>
      <w:r w:rsidR="00316834" w:rsidRPr="00316834">
        <w:rPr>
          <w:color w:val="000000"/>
          <w:sz w:val="22"/>
          <w:szCs w:val="22"/>
        </w:rPr>
        <w:t>(</w:t>
      </w:r>
      <w:r w:rsidR="009979EC" w:rsidRPr="00316834">
        <w:rPr>
          <w:color w:val="000000"/>
          <w:sz w:val="22"/>
          <w:szCs w:val="22"/>
        </w:rPr>
        <w:t>s</w:t>
      </w:r>
      <w:r w:rsidR="00316834" w:rsidRPr="00316834">
        <w:rPr>
          <w:color w:val="000000"/>
          <w:sz w:val="22"/>
          <w:szCs w:val="22"/>
        </w:rPr>
        <w:t>)</w:t>
      </w:r>
      <w:r w:rsidRPr="00316834">
        <w:rPr>
          <w:color w:val="000000"/>
          <w:sz w:val="22"/>
          <w:szCs w:val="22"/>
        </w:rPr>
        <w:t xml:space="preserve"> </w:t>
      </w:r>
      <w:r w:rsidRPr="007348C7">
        <w:rPr>
          <w:color w:val="000000"/>
          <w:sz w:val="22"/>
          <w:szCs w:val="22"/>
        </w:rPr>
        <w:t>WHAT barriers are created?</w:t>
      </w:r>
    </w:p>
    <w:p w14:paraId="2DDFCDA7" w14:textId="77777777" w:rsidR="008351DA" w:rsidRPr="007348C7" w:rsidRDefault="008351DA" w:rsidP="009979EC">
      <w:pPr>
        <w:numPr>
          <w:ilvl w:val="1"/>
          <w:numId w:val="1"/>
        </w:numPr>
        <w:spacing w:line="360" w:lineRule="auto"/>
        <w:rPr>
          <w:color w:val="000000"/>
          <w:sz w:val="22"/>
          <w:szCs w:val="22"/>
        </w:rPr>
      </w:pPr>
      <w:r w:rsidRPr="007348C7">
        <w:rPr>
          <w:color w:val="000000"/>
          <w:sz w:val="22"/>
          <w:szCs w:val="22"/>
        </w:rPr>
        <w:t>What is the duration of the impairment?</w:t>
      </w:r>
    </w:p>
    <w:p w14:paraId="7DE13A1C" w14:textId="77777777" w:rsidR="008351DA" w:rsidRPr="007348C7" w:rsidRDefault="008351DA" w:rsidP="009979EC">
      <w:pPr>
        <w:numPr>
          <w:ilvl w:val="1"/>
          <w:numId w:val="1"/>
        </w:numPr>
        <w:spacing w:line="360" w:lineRule="auto"/>
        <w:rPr>
          <w:color w:val="000000"/>
          <w:sz w:val="22"/>
          <w:szCs w:val="22"/>
        </w:rPr>
      </w:pPr>
      <w:r w:rsidRPr="007348C7">
        <w:rPr>
          <w:color w:val="000000"/>
          <w:sz w:val="22"/>
          <w:szCs w:val="22"/>
        </w:rPr>
        <w:t xml:space="preserve">What </w:t>
      </w:r>
      <w:r w:rsidRPr="007348C7">
        <w:rPr>
          <w:b/>
          <w:bCs/>
          <w:color w:val="000000"/>
          <w:sz w:val="22"/>
          <w:szCs w:val="22"/>
          <w:u w:val="single"/>
        </w:rPr>
        <w:t>specific</w:t>
      </w:r>
      <w:r w:rsidRPr="007348C7">
        <w:rPr>
          <w:color w:val="000000"/>
          <w:sz w:val="22"/>
          <w:szCs w:val="22"/>
        </w:rPr>
        <w:t xml:space="preserve"> disability symptoms are involved?</w:t>
      </w:r>
    </w:p>
    <w:p w14:paraId="447F3816" w14:textId="77777777" w:rsidR="008351DA" w:rsidRPr="007348C7" w:rsidRDefault="008351DA" w:rsidP="009979EC">
      <w:pPr>
        <w:numPr>
          <w:ilvl w:val="1"/>
          <w:numId w:val="1"/>
        </w:numPr>
        <w:spacing w:line="360" w:lineRule="auto"/>
        <w:rPr>
          <w:color w:val="000000"/>
          <w:sz w:val="22"/>
          <w:szCs w:val="22"/>
        </w:rPr>
      </w:pPr>
      <w:r w:rsidRPr="007348C7">
        <w:rPr>
          <w:color w:val="000000"/>
          <w:sz w:val="22"/>
          <w:szCs w:val="22"/>
        </w:rPr>
        <w:t>What essential functions</w:t>
      </w:r>
      <w:r w:rsidR="009979EC">
        <w:rPr>
          <w:color w:val="000000"/>
          <w:sz w:val="22"/>
          <w:szCs w:val="22"/>
        </w:rPr>
        <w:t xml:space="preserve"> or benefits</w:t>
      </w:r>
      <w:r w:rsidRPr="007348C7">
        <w:rPr>
          <w:color w:val="000000"/>
          <w:sz w:val="22"/>
          <w:szCs w:val="22"/>
        </w:rPr>
        <w:t xml:space="preserve"> are involved? </w:t>
      </w:r>
    </w:p>
    <w:p w14:paraId="5F977DD4" w14:textId="77777777" w:rsidR="008351DA" w:rsidRPr="007348C7" w:rsidRDefault="008351DA" w:rsidP="009979EC">
      <w:pPr>
        <w:numPr>
          <w:ilvl w:val="1"/>
          <w:numId w:val="1"/>
        </w:numPr>
        <w:spacing w:line="360" w:lineRule="auto"/>
        <w:rPr>
          <w:color w:val="000000"/>
          <w:sz w:val="22"/>
          <w:szCs w:val="22"/>
        </w:rPr>
      </w:pPr>
      <w:r w:rsidRPr="007348C7">
        <w:rPr>
          <w:color w:val="000000"/>
          <w:sz w:val="22"/>
          <w:szCs w:val="22"/>
        </w:rPr>
        <w:t>What are the particular barriers that are created?</w:t>
      </w:r>
    </w:p>
    <w:p w14:paraId="51C3260D" w14:textId="77777777" w:rsidR="009979EC" w:rsidRPr="009979EC" w:rsidRDefault="002A6B7A" w:rsidP="009979EC">
      <w:pPr>
        <w:numPr>
          <w:ilvl w:val="0"/>
          <w:numId w:val="1"/>
        </w:numPr>
        <w:spacing w:line="360" w:lineRule="auto"/>
        <w:rPr>
          <w:sz w:val="22"/>
          <w:szCs w:val="22"/>
        </w:rPr>
      </w:pPr>
      <w:r w:rsidRPr="009979EC">
        <w:rPr>
          <w:color w:val="000000"/>
          <w:sz w:val="22"/>
          <w:szCs w:val="22"/>
        </w:rPr>
        <w:t>What barrier removal (reasonable a</w:t>
      </w:r>
      <w:r w:rsidR="008351DA" w:rsidRPr="009979EC">
        <w:rPr>
          <w:color w:val="000000"/>
          <w:sz w:val="22"/>
          <w:szCs w:val="22"/>
        </w:rPr>
        <w:t xml:space="preserve">ccommodation) suggested solutions can be implemented? </w:t>
      </w:r>
      <w:r w:rsidR="009979EC" w:rsidRPr="009979EC">
        <w:rPr>
          <w:sz w:val="22"/>
          <w:szCs w:val="22"/>
        </w:rPr>
        <w:t>If the professional is aware of an effective accommodation, then suggest it, but to not overstate the need for a particular accommodation, in case an alternative is necessary.</w:t>
      </w:r>
    </w:p>
    <w:p w14:paraId="46979A1D" w14:textId="77777777" w:rsidR="005339AE" w:rsidRPr="009979EC" w:rsidRDefault="008A43C5" w:rsidP="009979EC">
      <w:pPr>
        <w:numPr>
          <w:ilvl w:val="0"/>
          <w:numId w:val="1"/>
        </w:numPr>
        <w:spacing w:line="360" w:lineRule="auto"/>
        <w:rPr>
          <w:b/>
          <w:bCs/>
          <w:color w:val="000000"/>
          <w:sz w:val="22"/>
          <w:szCs w:val="22"/>
        </w:rPr>
      </w:pPr>
      <w:r>
        <w:rPr>
          <w:color w:val="000000"/>
          <w:sz w:val="22"/>
          <w:szCs w:val="22"/>
        </w:rPr>
        <w:t xml:space="preserve"> </w:t>
      </w:r>
      <w:r w:rsidR="009979EC" w:rsidRPr="007348C7">
        <w:rPr>
          <w:color w:val="000000"/>
          <w:sz w:val="22"/>
          <w:szCs w:val="22"/>
        </w:rPr>
        <w:t>Let the professional know, that if at all possible, solutions should allow the employee to do the job. Solutions that will fundamentally alter the job should be of last resort.</w:t>
      </w:r>
    </w:p>
    <w:p w14:paraId="410018C3" w14:textId="77777777" w:rsidR="008E73DF" w:rsidRPr="007348C7" w:rsidRDefault="008E73DF" w:rsidP="009979EC">
      <w:pPr>
        <w:numPr>
          <w:ilvl w:val="0"/>
          <w:numId w:val="1"/>
        </w:numPr>
        <w:spacing w:line="360" w:lineRule="auto"/>
        <w:rPr>
          <w:b/>
          <w:bCs/>
          <w:color w:val="000000"/>
          <w:sz w:val="22"/>
          <w:szCs w:val="22"/>
        </w:rPr>
      </w:pPr>
      <w:r w:rsidRPr="007348C7">
        <w:rPr>
          <w:sz w:val="22"/>
          <w:szCs w:val="22"/>
        </w:rPr>
        <w:t>If a leave of absence is required would it be continuous and/or intermittent (specify when</w:t>
      </w:r>
      <w:r w:rsidR="00F93CDD" w:rsidRPr="007348C7">
        <w:rPr>
          <w:sz w:val="22"/>
          <w:szCs w:val="22"/>
        </w:rPr>
        <w:t xml:space="preserve"> and estimate how long leave will be </w:t>
      </w:r>
      <w:r w:rsidRPr="007348C7">
        <w:rPr>
          <w:sz w:val="22"/>
          <w:szCs w:val="22"/>
        </w:rPr>
        <w:t>needed)</w:t>
      </w:r>
      <w:r w:rsidR="00CC05E8">
        <w:rPr>
          <w:sz w:val="22"/>
          <w:szCs w:val="22"/>
        </w:rPr>
        <w:t>.</w:t>
      </w:r>
    </w:p>
    <w:p w14:paraId="3BC2BC98" w14:textId="77777777" w:rsidR="009004AE" w:rsidRPr="009004AE" w:rsidRDefault="009004AE" w:rsidP="009979EC">
      <w:pPr>
        <w:spacing w:line="360" w:lineRule="auto"/>
        <w:jc w:val="center"/>
        <w:rPr>
          <w:b/>
          <w:sz w:val="12"/>
          <w:szCs w:val="12"/>
        </w:rPr>
      </w:pPr>
    </w:p>
    <w:p w14:paraId="38C9DF32" w14:textId="77777777" w:rsidR="009979EC" w:rsidRPr="009979EC" w:rsidRDefault="008351DA" w:rsidP="009979EC">
      <w:pPr>
        <w:spacing w:line="360" w:lineRule="auto"/>
        <w:jc w:val="center"/>
        <w:rPr>
          <w:b/>
          <w:sz w:val="22"/>
          <w:szCs w:val="22"/>
        </w:rPr>
      </w:pPr>
      <w:r w:rsidRPr="007348C7">
        <w:rPr>
          <w:b/>
          <w:sz w:val="22"/>
          <w:szCs w:val="22"/>
        </w:rPr>
        <w:t xml:space="preserve">Do NOT </w:t>
      </w:r>
      <w:r w:rsidR="006958D3" w:rsidRPr="007348C7">
        <w:rPr>
          <w:b/>
          <w:sz w:val="22"/>
          <w:szCs w:val="22"/>
        </w:rPr>
        <w:t xml:space="preserve">Ask For Unrelated Documentation </w:t>
      </w:r>
      <w:r w:rsidR="006958D3">
        <w:rPr>
          <w:b/>
          <w:sz w:val="22"/>
          <w:szCs w:val="22"/>
        </w:rPr>
        <w:t>a</w:t>
      </w:r>
      <w:r w:rsidR="006958D3" w:rsidRPr="007348C7">
        <w:rPr>
          <w:b/>
          <w:sz w:val="22"/>
          <w:szCs w:val="22"/>
        </w:rPr>
        <w:t xml:space="preserve">nd State That It Is </w:t>
      </w:r>
      <w:r w:rsidR="007C6AA3" w:rsidRPr="007348C7">
        <w:rPr>
          <w:b/>
          <w:sz w:val="22"/>
          <w:szCs w:val="22"/>
        </w:rPr>
        <w:t>NOT</w:t>
      </w:r>
      <w:r w:rsidR="00DC5671" w:rsidRPr="007348C7">
        <w:rPr>
          <w:b/>
          <w:sz w:val="22"/>
          <w:szCs w:val="22"/>
        </w:rPr>
        <w:t xml:space="preserve"> </w:t>
      </w:r>
      <w:r w:rsidR="006958D3" w:rsidRPr="007348C7">
        <w:rPr>
          <w:b/>
          <w:sz w:val="22"/>
          <w:szCs w:val="22"/>
        </w:rPr>
        <w:t>Wanted!</w:t>
      </w:r>
    </w:p>
    <w:p w14:paraId="3384620C" w14:textId="77777777" w:rsidR="00197328" w:rsidRPr="007348C7" w:rsidRDefault="00197328" w:rsidP="009979EC">
      <w:pPr>
        <w:spacing w:line="360" w:lineRule="auto"/>
        <w:rPr>
          <w:b/>
          <w:sz w:val="22"/>
          <w:szCs w:val="22"/>
        </w:rPr>
      </w:pPr>
      <w:r w:rsidRPr="007348C7">
        <w:rPr>
          <w:b/>
          <w:bCs/>
          <w:color w:val="000000"/>
          <w:sz w:val="22"/>
          <w:szCs w:val="22"/>
        </w:rPr>
        <w:lastRenderedPageBreak/>
        <w:t xml:space="preserve">Documentation is sufficient if it: </w:t>
      </w:r>
    </w:p>
    <w:p w14:paraId="78B23AE0" w14:textId="77777777" w:rsidR="00197328" w:rsidRPr="007348C7" w:rsidRDefault="00197328" w:rsidP="009979EC">
      <w:pPr>
        <w:pStyle w:val="NormalWeb"/>
        <w:spacing w:before="0" w:beforeAutospacing="0" w:after="0" w:afterAutospacing="0" w:line="360" w:lineRule="auto"/>
        <w:rPr>
          <w:color w:val="000000"/>
          <w:sz w:val="22"/>
          <w:szCs w:val="22"/>
        </w:rPr>
      </w:pPr>
      <w:r w:rsidRPr="007348C7">
        <w:rPr>
          <w:b/>
          <w:color w:val="000000"/>
          <w:sz w:val="22"/>
          <w:szCs w:val="22"/>
        </w:rPr>
        <w:t>(1)</w:t>
      </w:r>
      <w:r w:rsidRPr="007348C7">
        <w:rPr>
          <w:color w:val="000000"/>
          <w:sz w:val="22"/>
          <w:szCs w:val="22"/>
        </w:rPr>
        <w:t xml:space="preserve"> describes the nature, severity, and duration of the employee's impairment, the activity or activities that the impairment limits, and the extent to which the impairment limits the employee's ability to perform the activity or activities; and, </w:t>
      </w:r>
    </w:p>
    <w:p w14:paraId="68899F61" w14:textId="77777777" w:rsidR="00197328" w:rsidRPr="007348C7" w:rsidRDefault="00197328" w:rsidP="009979EC">
      <w:pPr>
        <w:pStyle w:val="NormalWeb"/>
        <w:spacing w:before="0" w:beforeAutospacing="0" w:after="0" w:afterAutospacing="0" w:line="360" w:lineRule="auto"/>
        <w:rPr>
          <w:color w:val="000000"/>
          <w:sz w:val="22"/>
          <w:szCs w:val="22"/>
        </w:rPr>
        <w:sectPr w:rsidR="00197328" w:rsidRPr="007348C7" w:rsidSect="009D42F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152" w:left="1440" w:header="720" w:footer="720" w:gutter="0"/>
          <w:cols w:space="720"/>
          <w:docGrid w:linePitch="360"/>
        </w:sectPr>
      </w:pPr>
      <w:r w:rsidRPr="007348C7">
        <w:rPr>
          <w:b/>
          <w:color w:val="000000"/>
          <w:sz w:val="22"/>
          <w:szCs w:val="22"/>
        </w:rPr>
        <w:t>(2)</w:t>
      </w:r>
      <w:r w:rsidRPr="007348C7">
        <w:rPr>
          <w:color w:val="000000"/>
          <w:sz w:val="22"/>
          <w:szCs w:val="22"/>
        </w:rPr>
        <w:t xml:space="preserve"> substantiates why the requested rea</w:t>
      </w:r>
      <w:r w:rsidR="006717DC" w:rsidRPr="007348C7">
        <w:rPr>
          <w:color w:val="000000"/>
          <w:sz w:val="22"/>
          <w:szCs w:val="22"/>
        </w:rPr>
        <w:t>sonable accommodation is needed</w:t>
      </w:r>
      <w:r w:rsidR="00A2658B" w:rsidRPr="007348C7">
        <w:rPr>
          <w:color w:val="000000"/>
          <w:sz w:val="22"/>
          <w:szCs w:val="22"/>
        </w:rPr>
        <w:t>.</w:t>
      </w:r>
    </w:p>
    <w:p w14:paraId="02B43DC2" w14:textId="77777777" w:rsidR="006717DC" w:rsidRPr="003000C0" w:rsidRDefault="006717DC" w:rsidP="009979EC">
      <w:pPr>
        <w:spacing w:line="360" w:lineRule="auto"/>
        <w:rPr>
          <w:sz w:val="22"/>
          <w:szCs w:val="22"/>
        </w:rPr>
      </w:pPr>
    </w:p>
    <w:p w14:paraId="57B1F612" w14:textId="77777777" w:rsidR="007C6AA3" w:rsidRPr="007348C7" w:rsidRDefault="007C6AA3" w:rsidP="009979EC">
      <w:pPr>
        <w:spacing w:line="360" w:lineRule="auto"/>
        <w:rPr>
          <w:b/>
          <w:bCs/>
          <w:sz w:val="22"/>
          <w:szCs w:val="22"/>
        </w:rPr>
      </w:pPr>
      <w:r w:rsidRPr="007348C7">
        <w:rPr>
          <w:b/>
          <w:bCs/>
          <w:sz w:val="22"/>
          <w:szCs w:val="22"/>
        </w:rPr>
        <w:t xml:space="preserve">Other </w:t>
      </w:r>
      <w:r w:rsidR="00A74DA5" w:rsidRPr="007348C7">
        <w:rPr>
          <w:b/>
          <w:bCs/>
          <w:sz w:val="22"/>
          <w:szCs w:val="22"/>
        </w:rPr>
        <w:t>helpful information to include</w:t>
      </w:r>
      <w:r w:rsidR="005339AE" w:rsidRPr="007348C7">
        <w:rPr>
          <w:b/>
          <w:bCs/>
          <w:sz w:val="22"/>
          <w:szCs w:val="22"/>
        </w:rPr>
        <w:t>:</w:t>
      </w:r>
    </w:p>
    <w:p w14:paraId="6139EC07" w14:textId="77777777" w:rsidR="007C6AA3" w:rsidRPr="007348C7" w:rsidRDefault="007C6AA3" w:rsidP="009979EC">
      <w:pPr>
        <w:spacing w:line="360" w:lineRule="auto"/>
        <w:rPr>
          <w:sz w:val="22"/>
          <w:szCs w:val="22"/>
        </w:rPr>
      </w:pPr>
      <w:r w:rsidRPr="007348C7">
        <w:rPr>
          <w:sz w:val="22"/>
          <w:szCs w:val="22"/>
        </w:rPr>
        <w:t>Let the appropriate profession</w:t>
      </w:r>
      <w:r w:rsidR="009979EC">
        <w:rPr>
          <w:sz w:val="22"/>
          <w:szCs w:val="22"/>
        </w:rPr>
        <w:t>al</w:t>
      </w:r>
      <w:r w:rsidRPr="007348C7">
        <w:rPr>
          <w:sz w:val="22"/>
          <w:szCs w:val="22"/>
        </w:rPr>
        <w:t xml:space="preserve"> know that their documentation is most likely to help if it explains, using plain language, the following:</w:t>
      </w:r>
    </w:p>
    <w:p w14:paraId="0620B112" w14:textId="77777777" w:rsidR="007C6AA3" w:rsidRPr="007348C7" w:rsidRDefault="007C6AA3" w:rsidP="009979EC">
      <w:pPr>
        <w:pStyle w:val="ListParagraph"/>
        <w:numPr>
          <w:ilvl w:val="0"/>
          <w:numId w:val="3"/>
        </w:numPr>
        <w:spacing w:line="360" w:lineRule="auto"/>
        <w:rPr>
          <w:sz w:val="22"/>
          <w:szCs w:val="22"/>
        </w:rPr>
      </w:pPr>
      <w:r w:rsidRPr="007348C7">
        <w:rPr>
          <w:sz w:val="22"/>
          <w:szCs w:val="22"/>
        </w:rPr>
        <w:t xml:space="preserve">The professional’s qualifications and the nature of the relationship with the </w:t>
      </w:r>
      <w:r w:rsidR="00BD4A92">
        <w:rPr>
          <w:sz w:val="22"/>
          <w:szCs w:val="22"/>
        </w:rPr>
        <w:t>employee</w:t>
      </w:r>
      <w:r w:rsidRPr="007348C7">
        <w:rPr>
          <w:sz w:val="22"/>
          <w:szCs w:val="22"/>
        </w:rPr>
        <w:t>. A brief statement is sufficient.</w:t>
      </w:r>
    </w:p>
    <w:p w14:paraId="2F35C1ED" w14:textId="77777777" w:rsidR="00BF70D8" w:rsidRDefault="005339AE" w:rsidP="009979EC">
      <w:pPr>
        <w:pStyle w:val="ListParagraph"/>
        <w:numPr>
          <w:ilvl w:val="0"/>
          <w:numId w:val="3"/>
        </w:numPr>
        <w:spacing w:line="360" w:lineRule="auto"/>
        <w:rPr>
          <w:sz w:val="22"/>
          <w:szCs w:val="22"/>
        </w:rPr>
      </w:pPr>
      <w:r w:rsidRPr="007348C7">
        <w:rPr>
          <w:sz w:val="22"/>
          <w:szCs w:val="22"/>
        </w:rPr>
        <w:t>S</w:t>
      </w:r>
      <w:r w:rsidR="007C6AA3" w:rsidRPr="007348C7">
        <w:rPr>
          <w:sz w:val="22"/>
          <w:szCs w:val="22"/>
        </w:rPr>
        <w:t xml:space="preserve">tate the nature of the </w:t>
      </w:r>
      <w:r w:rsidR="00BD4A92">
        <w:rPr>
          <w:sz w:val="22"/>
          <w:szCs w:val="22"/>
        </w:rPr>
        <w:t>employee</w:t>
      </w:r>
      <w:r w:rsidR="007C6AA3" w:rsidRPr="007348C7">
        <w:rPr>
          <w:sz w:val="22"/>
          <w:szCs w:val="22"/>
        </w:rPr>
        <w:t>'s condition</w:t>
      </w:r>
      <w:r w:rsidR="00BF70D8">
        <w:rPr>
          <w:sz w:val="22"/>
          <w:szCs w:val="22"/>
        </w:rPr>
        <w:t xml:space="preserve"> (as specified above)</w:t>
      </w:r>
      <w:r w:rsidR="007C6AA3" w:rsidRPr="007348C7">
        <w:rPr>
          <w:sz w:val="22"/>
          <w:szCs w:val="22"/>
        </w:rPr>
        <w:t xml:space="preserve">, even if the </w:t>
      </w:r>
      <w:r w:rsidR="00BD4A92">
        <w:rPr>
          <w:sz w:val="22"/>
          <w:szCs w:val="22"/>
        </w:rPr>
        <w:t>employee</w:t>
      </w:r>
      <w:r w:rsidR="007C6AA3" w:rsidRPr="007348C7">
        <w:rPr>
          <w:sz w:val="22"/>
          <w:szCs w:val="22"/>
        </w:rPr>
        <w:t xml:space="preserve"> is currently not experiencing symptoms (e.g., because of the use of </w:t>
      </w:r>
      <w:r w:rsidR="003000C0">
        <w:rPr>
          <w:sz w:val="22"/>
          <w:szCs w:val="22"/>
        </w:rPr>
        <w:t xml:space="preserve">mitigating measures </w:t>
      </w:r>
      <w:r w:rsidR="007C6AA3" w:rsidRPr="007348C7">
        <w:rPr>
          <w:sz w:val="22"/>
          <w:szCs w:val="22"/>
        </w:rPr>
        <w:t>or because the condition is in remission).</w:t>
      </w:r>
    </w:p>
    <w:p w14:paraId="3C5D7864" w14:textId="77777777" w:rsidR="005339AE" w:rsidRPr="00BF70D8" w:rsidRDefault="007C6AA3" w:rsidP="009979EC">
      <w:pPr>
        <w:pStyle w:val="ListParagraph"/>
        <w:numPr>
          <w:ilvl w:val="0"/>
          <w:numId w:val="3"/>
        </w:numPr>
        <w:spacing w:line="360" w:lineRule="auto"/>
        <w:rPr>
          <w:sz w:val="22"/>
          <w:szCs w:val="22"/>
        </w:rPr>
      </w:pPr>
      <w:r w:rsidRPr="00BF70D8">
        <w:rPr>
          <w:sz w:val="22"/>
          <w:szCs w:val="22"/>
        </w:rPr>
        <w:t xml:space="preserve">If </w:t>
      </w:r>
      <w:r w:rsidR="005339AE" w:rsidRPr="00BF70D8">
        <w:rPr>
          <w:sz w:val="22"/>
          <w:szCs w:val="22"/>
        </w:rPr>
        <w:t xml:space="preserve">the </w:t>
      </w:r>
      <w:r w:rsidR="00BD4A92">
        <w:rPr>
          <w:sz w:val="22"/>
          <w:szCs w:val="22"/>
        </w:rPr>
        <w:t>employee</w:t>
      </w:r>
      <w:r w:rsidRPr="00BF70D8">
        <w:rPr>
          <w:sz w:val="22"/>
          <w:szCs w:val="22"/>
        </w:rPr>
        <w:t xml:space="preserve"> asks </w:t>
      </w:r>
      <w:r w:rsidR="005339AE" w:rsidRPr="00BF70D8">
        <w:rPr>
          <w:sz w:val="22"/>
          <w:szCs w:val="22"/>
        </w:rPr>
        <w:t xml:space="preserve">the professional </w:t>
      </w:r>
      <w:r w:rsidRPr="00BF70D8">
        <w:rPr>
          <w:sz w:val="22"/>
          <w:szCs w:val="22"/>
        </w:rPr>
        <w:t xml:space="preserve">not to disclose the specific diagnosis, </w:t>
      </w:r>
      <w:r w:rsidR="005339AE" w:rsidRPr="00BF70D8">
        <w:rPr>
          <w:sz w:val="22"/>
          <w:szCs w:val="22"/>
        </w:rPr>
        <w:t xml:space="preserve">it is </w:t>
      </w:r>
      <w:r w:rsidRPr="00BF70D8">
        <w:rPr>
          <w:sz w:val="22"/>
          <w:szCs w:val="22"/>
        </w:rPr>
        <w:t xml:space="preserve">sufficient to state the general type of </w:t>
      </w:r>
      <w:r w:rsidR="005339AE" w:rsidRPr="00BF70D8">
        <w:rPr>
          <w:sz w:val="22"/>
          <w:szCs w:val="22"/>
        </w:rPr>
        <w:t>condition</w:t>
      </w:r>
      <w:r w:rsidRPr="00BF70D8">
        <w:rPr>
          <w:sz w:val="22"/>
          <w:szCs w:val="22"/>
        </w:rPr>
        <w:t xml:space="preserve"> or to describe how the condition</w:t>
      </w:r>
      <w:r w:rsidR="00BF70D8" w:rsidRPr="00BF70D8">
        <w:rPr>
          <w:sz w:val="22"/>
          <w:szCs w:val="22"/>
        </w:rPr>
        <w:t xml:space="preserve">’s symptoms/manifestations </w:t>
      </w:r>
      <w:r w:rsidRPr="00BF70D8">
        <w:rPr>
          <w:sz w:val="22"/>
          <w:szCs w:val="22"/>
        </w:rPr>
        <w:t>substantially limits a major life activity.</w:t>
      </w:r>
    </w:p>
    <w:p w14:paraId="68E05F41" w14:textId="77777777" w:rsidR="005339AE" w:rsidRPr="007348C7" w:rsidRDefault="007C6AA3" w:rsidP="009979EC">
      <w:pPr>
        <w:pStyle w:val="ListParagraph"/>
        <w:numPr>
          <w:ilvl w:val="0"/>
          <w:numId w:val="3"/>
        </w:numPr>
        <w:spacing w:line="360" w:lineRule="auto"/>
        <w:rPr>
          <w:sz w:val="22"/>
          <w:szCs w:val="22"/>
        </w:rPr>
      </w:pPr>
      <w:r w:rsidRPr="007348C7">
        <w:rPr>
          <w:sz w:val="22"/>
          <w:szCs w:val="22"/>
        </w:rPr>
        <w:t xml:space="preserve">If the symptoms of the condition come and go or are in remission, describe the limitations during an active episode. </w:t>
      </w:r>
    </w:p>
    <w:p w14:paraId="02B33308" w14:textId="77777777" w:rsidR="007C6AA3" w:rsidRPr="007348C7" w:rsidRDefault="007C6AA3" w:rsidP="009979EC">
      <w:pPr>
        <w:spacing w:line="360" w:lineRule="auto"/>
        <w:rPr>
          <w:color w:val="003399"/>
          <w:sz w:val="22"/>
          <w:szCs w:val="22"/>
        </w:rPr>
      </w:pPr>
    </w:p>
    <w:p w14:paraId="2FB97B65" w14:textId="77777777" w:rsidR="009D42F1" w:rsidRPr="007B0B2D" w:rsidRDefault="009D42F1" w:rsidP="007B0B2D">
      <w:pPr>
        <w:spacing w:line="360" w:lineRule="auto"/>
        <w:rPr>
          <w:b/>
          <w:bCs/>
        </w:rPr>
      </w:pPr>
      <w:r w:rsidRPr="007B0B2D">
        <w:rPr>
          <w:b/>
          <w:bCs/>
        </w:rPr>
        <w:t>Questions?</w:t>
      </w:r>
    </w:p>
    <w:p w14:paraId="7361D764" w14:textId="1A748321" w:rsidR="003506FD" w:rsidRPr="007B0B2D" w:rsidRDefault="001072B0" w:rsidP="007B0B2D">
      <w:pPr>
        <w:spacing w:line="360" w:lineRule="auto"/>
      </w:pPr>
      <w:r w:rsidRPr="007B0B2D">
        <w:t>C</w:t>
      </w:r>
      <w:r w:rsidR="009D42F1" w:rsidRPr="007B0B2D">
        <w:t xml:space="preserve">all </w:t>
      </w:r>
      <w:r w:rsidR="007B0B2D" w:rsidRPr="007B0B2D">
        <w:t>your regional ADA Center</w:t>
      </w:r>
      <w:r w:rsidR="009D42F1" w:rsidRPr="007B0B2D">
        <w:t xml:space="preserve"> </w:t>
      </w:r>
    </w:p>
    <w:p w14:paraId="79BFA217" w14:textId="41018BED" w:rsidR="009D42F1" w:rsidRPr="007B0B2D" w:rsidRDefault="009D42F1" w:rsidP="007B0B2D">
      <w:pPr>
        <w:spacing w:line="360" w:lineRule="auto"/>
      </w:pPr>
      <w:r w:rsidRPr="007B0B2D">
        <w:t>800.949.4232</w:t>
      </w:r>
    </w:p>
    <w:p w14:paraId="6EB20303" w14:textId="462B83E4" w:rsidR="007B0B2D" w:rsidRPr="007B0B2D" w:rsidRDefault="007B0B2D" w:rsidP="007B0B2D">
      <w:pPr>
        <w:spacing w:line="360" w:lineRule="auto"/>
      </w:pPr>
      <w:hyperlink r:id="rId15" w:history="1">
        <w:r w:rsidRPr="007B0B2D">
          <w:rPr>
            <w:rStyle w:val="Hyperlink"/>
          </w:rPr>
          <w:t>www.adata.org</w:t>
        </w:r>
      </w:hyperlink>
    </w:p>
    <w:p w14:paraId="4E37FCCE" w14:textId="77777777" w:rsidR="001072B0" w:rsidRPr="007B0B2D" w:rsidRDefault="001072B0" w:rsidP="007B0B2D">
      <w:pPr>
        <w:spacing w:line="360" w:lineRule="auto"/>
      </w:pPr>
      <w:r w:rsidRPr="007B0B2D">
        <w:t>Or contact:</w:t>
      </w:r>
    </w:p>
    <w:p w14:paraId="54EA3803" w14:textId="42FAEC51" w:rsidR="001072B0" w:rsidRPr="007B0B2D" w:rsidRDefault="001072B0" w:rsidP="007B0B2D">
      <w:pPr>
        <w:spacing w:line="360" w:lineRule="auto"/>
      </w:pPr>
      <w:r w:rsidRPr="007B0B2D">
        <w:t xml:space="preserve">Julie Ballinger, Southwest ADA Center Affiliate </w:t>
      </w:r>
    </w:p>
    <w:p w14:paraId="01758890" w14:textId="77777777" w:rsidR="00953B77" w:rsidRPr="007B0B2D" w:rsidRDefault="00953B77" w:rsidP="007B0B2D">
      <w:pPr>
        <w:spacing w:line="360" w:lineRule="auto"/>
        <w:outlineLvl w:val="0"/>
        <w:rPr>
          <w:rFonts w:cstheme="minorHAnsi"/>
          <w:iCs/>
        </w:rPr>
      </w:pPr>
      <w:hyperlink r:id="rId16" w:history="1">
        <w:r w:rsidRPr="007B0B2D">
          <w:rPr>
            <w:rStyle w:val="Hyperlink"/>
            <w:rFonts w:cstheme="minorHAnsi"/>
          </w:rPr>
          <w:t>juliedballinger@outlook.com</w:t>
        </w:r>
      </w:hyperlink>
    </w:p>
    <w:p w14:paraId="480F4A2F" w14:textId="77777777" w:rsidR="001072B0" w:rsidRPr="007B0B2D" w:rsidRDefault="001072B0" w:rsidP="007B0B2D">
      <w:pPr>
        <w:spacing w:line="360" w:lineRule="auto"/>
      </w:pPr>
      <w:r w:rsidRPr="007B0B2D">
        <w:t>505.797.8612 (V)</w:t>
      </w:r>
    </w:p>
    <w:p w14:paraId="0D9DC8B7" w14:textId="77777777" w:rsidR="001072B0" w:rsidRDefault="001072B0" w:rsidP="009979EC">
      <w:pPr>
        <w:spacing w:line="360" w:lineRule="auto"/>
        <w:rPr>
          <w:color w:val="003399"/>
          <w:sz w:val="22"/>
          <w:szCs w:val="22"/>
        </w:rPr>
      </w:pPr>
    </w:p>
    <w:p w14:paraId="7929CD93" w14:textId="77777777" w:rsidR="00A641C4" w:rsidRDefault="00A641C4" w:rsidP="009979EC">
      <w:pPr>
        <w:spacing w:line="360" w:lineRule="auto"/>
        <w:rPr>
          <w:color w:val="003399"/>
          <w:sz w:val="22"/>
          <w:szCs w:val="22"/>
        </w:rPr>
      </w:pPr>
    </w:p>
    <w:p w14:paraId="53C069FA" w14:textId="77777777" w:rsidR="001072B0" w:rsidRPr="001072B0" w:rsidRDefault="001072B0" w:rsidP="001072B0">
      <w:pPr>
        <w:spacing w:line="360" w:lineRule="auto"/>
        <w:rPr>
          <w:color w:val="000000"/>
          <w:sz w:val="20"/>
          <w:szCs w:val="20"/>
        </w:rPr>
      </w:pPr>
      <w:r w:rsidRPr="001072B0">
        <w:rPr>
          <w:b/>
          <w:bCs/>
          <w:color w:val="000000"/>
          <w:sz w:val="20"/>
          <w:szCs w:val="20"/>
        </w:rPr>
        <w:t>The information herein is intended solely as informal guidance and is neither a determination of legal rights or responsibilities under the Act, nor binding on any agency with enforcement responsibility under the ADA.</w:t>
      </w:r>
    </w:p>
    <w:p w14:paraId="17AE731D" w14:textId="77777777" w:rsidR="001072B0" w:rsidRDefault="001072B0" w:rsidP="009979EC">
      <w:pPr>
        <w:spacing w:line="360" w:lineRule="auto"/>
        <w:rPr>
          <w:color w:val="003399"/>
          <w:sz w:val="22"/>
          <w:szCs w:val="22"/>
        </w:rPr>
      </w:pPr>
    </w:p>
    <w:sectPr w:rsidR="001072B0" w:rsidSect="009D42F1">
      <w:type w:val="continuous"/>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542C2" w14:textId="77777777" w:rsidR="00E6633A" w:rsidRDefault="00E6633A" w:rsidP="00A731FC">
      <w:r>
        <w:separator/>
      </w:r>
    </w:p>
  </w:endnote>
  <w:endnote w:type="continuationSeparator" w:id="0">
    <w:p w14:paraId="1AAD77AA" w14:textId="77777777" w:rsidR="00E6633A" w:rsidRDefault="00E6633A" w:rsidP="00A7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06BDD" w14:textId="77777777" w:rsidR="00735A31" w:rsidRDefault="00735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8AF4" w14:textId="7E8CB624" w:rsidR="00BA0C60" w:rsidRPr="00BA0C60" w:rsidRDefault="00BA0C60">
    <w:pPr>
      <w:pStyle w:val="Footer"/>
      <w:rPr>
        <w:sz w:val="18"/>
        <w:szCs w:val="18"/>
      </w:rPr>
    </w:pPr>
    <w:r>
      <w:rPr>
        <w:sz w:val="18"/>
        <w:szCs w:val="18"/>
      </w:rPr>
      <w:tab/>
    </w:r>
    <w:r>
      <w:rPr>
        <w:sz w:val="18"/>
        <w:szCs w:val="18"/>
      </w:rPr>
      <w:tab/>
    </w:r>
    <w:r w:rsidRPr="00BA0C60">
      <w:rPr>
        <w:sz w:val="18"/>
        <w:szCs w:val="18"/>
      </w:rPr>
      <w:t>Year 202</w:t>
    </w:r>
    <w:r w:rsidR="00735A31">
      <w:rPr>
        <w:sz w:val="18"/>
        <w:szCs w:val="18"/>
      </w:rPr>
      <w:t>5</w:t>
    </w:r>
  </w:p>
  <w:p w14:paraId="2F7FECE4" w14:textId="77777777" w:rsidR="00BA0C60" w:rsidRDefault="00BA0C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DCF89" w14:textId="77777777" w:rsidR="00735A31" w:rsidRDefault="00735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1A0FD" w14:textId="77777777" w:rsidR="00E6633A" w:rsidRDefault="00E6633A" w:rsidP="00A731FC">
      <w:r>
        <w:separator/>
      </w:r>
    </w:p>
  </w:footnote>
  <w:footnote w:type="continuationSeparator" w:id="0">
    <w:p w14:paraId="505819F9" w14:textId="77777777" w:rsidR="00E6633A" w:rsidRDefault="00E6633A" w:rsidP="00A73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8E90" w14:textId="77777777" w:rsidR="00735A31" w:rsidRDefault="00735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636285"/>
      <w:docPartObj>
        <w:docPartGallery w:val="Page Numbers (Top of Page)"/>
        <w:docPartUnique/>
      </w:docPartObj>
    </w:sdtPr>
    <w:sdtEndPr/>
    <w:sdtContent>
      <w:p w14:paraId="47278310" w14:textId="77777777" w:rsidR="00095A30" w:rsidRDefault="00095A30" w:rsidP="00095A30">
        <w:pPr>
          <w:pStyle w:val="Footer"/>
          <w:ind w:left="-540"/>
        </w:pPr>
        <w:r w:rsidRPr="00F73339">
          <w:rPr>
            <w:sz w:val="18"/>
            <w:szCs w:val="18"/>
          </w:rPr>
          <w:t xml:space="preserve">Page </w:t>
        </w:r>
        <w:r w:rsidRPr="00F73339">
          <w:rPr>
            <w:b/>
            <w:bCs/>
            <w:sz w:val="18"/>
            <w:szCs w:val="18"/>
          </w:rPr>
          <w:fldChar w:fldCharType="begin"/>
        </w:r>
        <w:r w:rsidRPr="00F73339">
          <w:rPr>
            <w:b/>
            <w:bCs/>
            <w:sz w:val="18"/>
            <w:szCs w:val="18"/>
          </w:rPr>
          <w:instrText xml:space="preserve"> PAGE </w:instrText>
        </w:r>
        <w:r w:rsidRPr="00F73339">
          <w:rPr>
            <w:b/>
            <w:bCs/>
            <w:sz w:val="18"/>
            <w:szCs w:val="18"/>
          </w:rPr>
          <w:fldChar w:fldCharType="separate"/>
        </w:r>
        <w:r>
          <w:rPr>
            <w:b/>
            <w:bCs/>
            <w:sz w:val="18"/>
            <w:szCs w:val="18"/>
          </w:rPr>
          <w:t>1</w:t>
        </w:r>
        <w:r w:rsidRPr="00F73339">
          <w:rPr>
            <w:b/>
            <w:bCs/>
            <w:sz w:val="18"/>
            <w:szCs w:val="18"/>
          </w:rPr>
          <w:fldChar w:fldCharType="end"/>
        </w:r>
        <w:r w:rsidRPr="00F73339">
          <w:rPr>
            <w:sz w:val="18"/>
            <w:szCs w:val="18"/>
          </w:rPr>
          <w:t xml:space="preserve"> of </w:t>
        </w:r>
        <w:r w:rsidRPr="00F73339">
          <w:rPr>
            <w:b/>
            <w:bCs/>
            <w:sz w:val="18"/>
            <w:szCs w:val="18"/>
          </w:rPr>
          <w:fldChar w:fldCharType="begin"/>
        </w:r>
        <w:r w:rsidRPr="00F73339">
          <w:rPr>
            <w:b/>
            <w:bCs/>
            <w:sz w:val="18"/>
            <w:szCs w:val="18"/>
          </w:rPr>
          <w:instrText xml:space="preserve"> NUMPAGES  </w:instrText>
        </w:r>
        <w:r w:rsidRPr="00F73339">
          <w:rPr>
            <w:b/>
            <w:bCs/>
            <w:sz w:val="18"/>
            <w:szCs w:val="18"/>
          </w:rPr>
          <w:fldChar w:fldCharType="separate"/>
        </w:r>
        <w:r>
          <w:rPr>
            <w:b/>
            <w:bCs/>
            <w:sz w:val="18"/>
            <w:szCs w:val="18"/>
          </w:rPr>
          <w:t>2</w:t>
        </w:r>
        <w:r w:rsidRPr="00F73339">
          <w:rPr>
            <w:b/>
            <w:bCs/>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66CD8" w14:textId="77777777" w:rsidR="00735A31" w:rsidRDefault="00735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1786F"/>
    <w:multiLevelType w:val="multilevel"/>
    <w:tmpl w:val="0198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57835"/>
    <w:multiLevelType w:val="hybridMultilevel"/>
    <w:tmpl w:val="93E2BB84"/>
    <w:lvl w:ilvl="0" w:tplc="5C685B84">
      <w:start w:val="1"/>
      <w:numFmt w:val="bullet"/>
      <w:lvlText w:val=""/>
      <w:lvlJc w:val="left"/>
      <w:pPr>
        <w:tabs>
          <w:tab w:val="num" w:pos="720"/>
        </w:tabs>
        <w:ind w:left="720" w:hanging="360"/>
      </w:pPr>
      <w:rPr>
        <w:rFonts w:ascii="Wingdings" w:hAnsi="Wingdings" w:hint="default"/>
      </w:rPr>
    </w:lvl>
    <w:lvl w:ilvl="1" w:tplc="392A7804">
      <w:start w:val="1"/>
      <w:numFmt w:val="bullet"/>
      <w:lvlText w:val=""/>
      <w:lvlJc w:val="left"/>
      <w:pPr>
        <w:tabs>
          <w:tab w:val="num" w:pos="1440"/>
        </w:tabs>
        <w:ind w:left="1440" w:hanging="360"/>
      </w:pPr>
      <w:rPr>
        <w:rFonts w:ascii="Wingdings" w:hAnsi="Wingdings" w:hint="default"/>
      </w:rPr>
    </w:lvl>
    <w:lvl w:ilvl="2" w:tplc="CA9C61DC" w:tentative="1">
      <w:start w:val="1"/>
      <w:numFmt w:val="bullet"/>
      <w:lvlText w:val=""/>
      <w:lvlJc w:val="left"/>
      <w:pPr>
        <w:tabs>
          <w:tab w:val="num" w:pos="2160"/>
        </w:tabs>
        <w:ind w:left="2160" w:hanging="360"/>
      </w:pPr>
      <w:rPr>
        <w:rFonts w:ascii="Wingdings" w:hAnsi="Wingdings" w:hint="default"/>
      </w:rPr>
    </w:lvl>
    <w:lvl w:ilvl="3" w:tplc="C952DB76" w:tentative="1">
      <w:start w:val="1"/>
      <w:numFmt w:val="bullet"/>
      <w:lvlText w:val=""/>
      <w:lvlJc w:val="left"/>
      <w:pPr>
        <w:tabs>
          <w:tab w:val="num" w:pos="2880"/>
        </w:tabs>
        <w:ind w:left="2880" w:hanging="360"/>
      </w:pPr>
      <w:rPr>
        <w:rFonts w:ascii="Wingdings" w:hAnsi="Wingdings" w:hint="default"/>
      </w:rPr>
    </w:lvl>
    <w:lvl w:ilvl="4" w:tplc="E91A0B40" w:tentative="1">
      <w:start w:val="1"/>
      <w:numFmt w:val="bullet"/>
      <w:lvlText w:val=""/>
      <w:lvlJc w:val="left"/>
      <w:pPr>
        <w:tabs>
          <w:tab w:val="num" w:pos="3600"/>
        </w:tabs>
        <w:ind w:left="3600" w:hanging="360"/>
      </w:pPr>
      <w:rPr>
        <w:rFonts w:ascii="Wingdings" w:hAnsi="Wingdings" w:hint="default"/>
      </w:rPr>
    </w:lvl>
    <w:lvl w:ilvl="5" w:tplc="EF9A84D6" w:tentative="1">
      <w:start w:val="1"/>
      <w:numFmt w:val="bullet"/>
      <w:lvlText w:val=""/>
      <w:lvlJc w:val="left"/>
      <w:pPr>
        <w:tabs>
          <w:tab w:val="num" w:pos="4320"/>
        </w:tabs>
        <w:ind w:left="4320" w:hanging="360"/>
      </w:pPr>
      <w:rPr>
        <w:rFonts w:ascii="Wingdings" w:hAnsi="Wingdings" w:hint="default"/>
      </w:rPr>
    </w:lvl>
    <w:lvl w:ilvl="6" w:tplc="68E245E0" w:tentative="1">
      <w:start w:val="1"/>
      <w:numFmt w:val="bullet"/>
      <w:lvlText w:val=""/>
      <w:lvlJc w:val="left"/>
      <w:pPr>
        <w:tabs>
          <w:tab w:val="num" w:pos="5040"/>
        </w:tabs>
        <w:ind w:left="5040" w:hanging="360"/>
      </w:pPr>
      <w:rPr>
        <w:rFonts w:ascii="Wingdings" w:hAnsi="Wingdings" w:hint="default"/>
      </w:rPr>
    </w:lvl>
    <w:lvl w:ilvl="7" w:tplc="F510FF44" w:tentative="1">
      <w:start w:val="1"/>
      <w:numFmt w:val="bullet"/>
      <w:lvlText w:val=""/>
      <w:lvlJc w:val="left"/>
      <w:pPr>
        <w:tabs>
          <w:tab w:val="num" w:pos="5760"/>
        </w:tabs>
        <w:ind w:left="5760" w:hanging="360"/>
      </w:pPr>
      <w:rPr>
        <w:rFonts w:ascii="Wingdings" w:hAnsi="Wingdings" w:hint="default"/>
      </w:rPr>
    </w:lvl>
    <w:lvl w:ilvl="8" w:tplc="686EB7C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9408F"/>
    <w:multiLevelType w:val="hybridMultilevel"/>
    <w:tmpl w:val="7B90B60E"/>
    <w:lvl w:ilvl="0" w:tplc="C36EE8BA">
      <w:start w:val="1"/>
      <w:numFmt w:val="decimal"/>
      <w:lvlText w:val="%1."/>
      <w:lvlJc w:val="left"/>
      <w:pPr>
        <w:tabs>
          <w:tab w:val="num" w:pos="720"/>
        </w:tabs>
        <w:ind w:left="720" w:hanging="360"/>
      </w:pPr>
      <w:rPr>
        <w:b/>
        <w:color w:val="002060"/>
      </w:rPr>
    </w:lvl>
    <w:lvl w:ilvl="1" w:tplc="463E0D90">
      <w:start w:val="1"/>
      <w:numFmt w:val="lowerLetter"/>
      <w:lvlText w:val="%2."/>
      <w:lvlJc w:val="left"/>
      <w:pPr>
        <w:tabs>
          <w:tab w:val="num" w:pos="1440"/>
        </w:tabs>
        <w:ind w:left="1440" w:hanging="360"/>
      </w:pPr>
      <w:rPr>
        <w:b/>
        <w:color w:val="auto"/>
      </w:rPr>
    </w:lvl>
    <w:lvl w:ilvl="2" w:tplc="86CA5F10">
      <w:start w:val="1"/>
      <w:numFmt w:val="decimal"/>
      <w:lvlText w:val="%3."/>
      <w:lvlJc w:val="left"/>
      <w:pPr>
        <w:tabs>
          <w:tab w:val="num" w:pos="2160"/>
        </w:tabs>
        <w:ind w:left="2160" w:hanging="360"/>
      </w:pPr>
    </w:lvl>
    <w:lvl w:ilvl="3" w:tplc="7B0A8E20">
      <w:start w:val="1"/>
      <w:numFmt w:val="decimal"/>
      <w:lvlText w:val="%4."/>
      <w:lvlJc w:val="left"/>
      <w:pPr>
        <w:tabs>
          <w:tab w:val="num" w:pos="2880"/>
        </w:tabs>
        <w:ind w:left="2880" w:hanging="360"/>
      </w:pPr>
    </w:lvl>
    <w:lvl w:ilvl="4" w:tplc="D0DE87BC">
      <w:start w:val="1"/>
      <w:numFmt w:val="decimal"/>
      <w:lvlText w:val="%5."/>
      <w:lvlJc w:val="left"/>
      <w:pPr>
        <w:tabs>
          <w:tab w:val="num" w:pos="3600"/>
        </w:tabs>
        <w:ind w:left="3600" w:hanging="360"/>
      </w:pPr>
    </w:lvl>
    <w:lvl w:ilvl="5" w:tplc="9D12604A">
      <w:start w:val="1"/>
      <w:numFmt w:val="decimal"/>
      <w:lvlText w:val="%6."/>
      <w:lvlJc w:val="left"/>
      <w:pPr>
        <w:tabs>
          <w:tab w:val="num" w:pos="4320"/>
        </w:tabs>
        <w:ind w:left="4320" w:hanging="360"/>
      </w:pPr>
    </w:lvl>
    <w:lvl w:ilvl="6" w:tplc="5B0AE5BA">
      <w:start w:val="1"/>
      <w:numFmt w:val="decimal"/>
      <w:lvlText w:val="%7."/>
      <w:lvlJc w:val="left"/>
      <w:pPr>
        <w:tabs>
          <w:tab w:val="num" w:pos="5040"/>
        </w:tabs>
        <w:ind w:left="5040" w:hanging="360"/>
      </w:pPr>
    </w:lvl>
    <w:lvl w:ilvl="7" w:tplc="B066CD9A">
      <w:start w:val="1"/>
      <w:numFmt w:val="decimal"/>
      <w:lvlText w:val="%8."/>
      <w:lvlJc w:val="left"/>
      <w:pPr>
        <w:tabs>
          <w:tab w:val="num" w:pos="5760"/>
        </w:tabs>
        <w:ind w:left="5760" w:hanging="360"/>
      </w:pPr>
    </w:lvl>
    <w:lvl w:ilvl="8" w:tplc="3D52E6A0">
      <w:start w:val="1"/>
      <w:numFmt w:val="decimal"/>
      <w:lvlText w:val="%9."/>
      <w:lvlJc w:val="left"/>
      <w:pPr>
        <w:tabs>
          <w:tab w:val="num" w:pos="6480"/>
        </w:tabs>
        <w:ind w:left="6480" w:hanging="360"/>
      </w:pPr>
    </w:lvl>
  </w:abstractNum>
  <w:abstractNum w:abstractNumId="3" w15:restartNumberingAfterBreak="0">
    <w:nsid w:val="2A8F7081"/>
    <w:multiLevelType w:val="hybridMultilevel"/>
    <w:tmpl w:val="E1D42134"/>
    <w:lvl w:ilvl="0" w:tplc="DA46697C">
      <w:start w:val="1"/>
      <w:numFmt w:val="decimal"/>
      <w:lvlText w:val="%1."/>
      <w:lvlJc w:val="left"/>
      <w:pPr>
        <w:tabs>
          <w:tab w:val="num" w:pos="720"/>
        </w:tabs>
        <w:ind w:left="720" w:hanging="360"/>
      </w:pPr>
      <w:rPr>
        <w:b/>
        <w:color w:val="auto"/>
      </w:rPr>
    </w:lvl>
    <w:lvl w:ilvl="1" w:tplc="04090001">
      <w:start w:val="1"/>
      <w:numFmt w:val="bullet"/>
      <w:lvlText w:val=""/>
      <w:lvlJc w:val="left"/>
      <w:pPr>
        <w:tabs>
          <w:tab w:val="num" w:pos="1440"/>
        </w:tabs>
        <w:ind w:left="1440" w:hanging="360"/>
      </w:pPr>
      <w:rPr>
        <w:rFonts w:ascii="Symbol" w:hAnsi="Symbol" w:hint="default"/>
        <w:b/>
        <w:color w:val="auto"/>
      </w:rPr>
    </w:lvl>
    <w:lvl w:ilvl="2" w:tplc="86CA5F10">
      <w:start w:val="1"/>
      <w:numFmt w:val="decimal"/>
      <w:lvlText w:val="%3."/>
      <w:lvlJc w:val="left"/>
      <w:pPr>
        <w:tabs>
          <w:tab w:val="num" w:pos="2160"/>
        </w:tabs>
        <w:ind w:left="2160" w:hanging="360"/>
      </w:pPr>
    </w:lvl>
    <w:lvl w:ilvl="3" w:tplc="7B0A8E20">
      <w:start w:val="1"/>
      <w:numFmt w:val="decimal"/>
      <w:lvlText w:val="%4."/>
      <w:lvlJc w:val="left"/>
      <w:pPr>
        <w:tabs>
          <w:tab w:val="num" w:pos="2880"/>
        </w:tabs>
        <w:ind w:left="2880" w:hanging="360"/>
      </w:pPr>
    </w:lvl>
    <w:lvl w:ilvl="4" w:tplc="D0DE87BC">
      <w:start w:val="1"/>
      <w:numFmt w:val="decimal"/>
      <w:lvlText w:val="%5."/>
      <w:lvlJc w:val="left"/>
      <w:pPr>
        <w:tabs>
          <w:tab w:val="num" w:pos="3600"/>
        </w:tabs>
        <w:ind w:left="3600" w:hanging="360"/>
      </w:pPr>
    </w:lvl>
    <w:lvl w:ilvl="5" w:tplc="9D12604A">
      <w:start w:val="1"/>
      <w:numFmt w:val="decimal"/>
      <w:lvlText w:val="%6."/>
      <w:lvlJc w:val="left"/>
      <w:pPr>
        <w:tabs>
          <w:tab w:val="num" w:pos="4320"/>
        </w:tabs>
        <w:ind w:left="4320" w:hanging="360"/>
      </w:pPr>
    </w:lvl>
    <w:lvl w:ilvl="6" w:tplc="5B0AE5BA">
      <w:start w:val="1"/>
      <w:numFmt w:val="decimal"/>
      <w:lvlText w:val="%7."/>
      <w:lvlJc w:val="left"/>
      <w:pPr>
        <w:tabs>
          <w:tab w:val="num" w:pos="5040"/>
        </w:tabs>
        <w:ind w:left="5040" w:hanging="360"/>
      </w:pPr>
    </w:lvl>
    <w:lvl w:ilvl="7" w:tplc="B066CD9A">
      <w:start w:val="1"/>
      <w:numFmt w:val="decimal"/>
      <w:lvlText w:val="%8."/>
      <w:lvlJc w:val="left"/>
      <w:pPr>
        <w:tabs>
          <w:tab w:val="num" w:pos="5760"/>
        </w:tabs>
        <w:ind w:left="5760" w:hanging="360"/>
      </w:pPr>
    </w:lvl>
    <w:lvl w:ilvl="8" w:tplc="3D52E6A0">
      <w:start w:val="1"/>
      <w:numFmt w:val="decimal"/>
      <w:lvlText w:val="%9."/>
      <w:lvlJc w:val="left"/>
      <w:pPr>
        <w:tabs>
          <w:tab w:val="num" w:pos="6480"/>
        </w:tabs>
        <w:ind w:left="6480" w:hanging="360"/>
      </w:pPr>
    </w:lvl>
  </w:abstractNum>
  <w:abstractNum w:abstractNumId="4" w15:restartNumberingAfterBreak="0">
    <w:nsid w:val="2F3119E8"/>
    <w:multiLevelType w:val="multilevel"/>
    <w:tmpl w:val="2332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1164E"/>
    <w:multiLevelType w:val="hybridMultilevel"/>
    <w:tmpl w:val="D3948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0C4C76"/>
    <w:multiLevelType w:val="multilevel"/>
    <w:tmpl w:val="C12C38E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897439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0833233">
    <w:abstractNumId w:val="6"/>
  </w:num>
  <w:num w:numId="3" w16cid:durableId="252860163">
    <w:abstractNumId w:val="5"/>
  </w:num>
  <w:num w:numId="4" w16cid:durableId="1214538651">
    <w:abstractNumId w:val="4"/>
  </w:num>
  <w:num w:numId="5" w16cid:durableId="1111630534">
    <w:abstractNumId w:val="0"/>
  </w:num>
  <w:num w:numId="6" w16cid:durableId="659773769">
    <w:abstractNumId w:val="3"/>
  </w:num>
  <w:num w:numId="7" w16cid:durableId="1638533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209"/>
    <w:rsid w:val="0001537C"/>
    <w:rsid w:val="0003131F"/>
    <w:rsid w:val="00070571"/>
    <w:rsid w:val="00095A30"/>
    <w:rsid w:val="000C416B"/>
    <w:rsid w:val="000F7E14"/>
    <w:rsid w:val="001072B0"/>
    <w:rsid w:val="00111228"/>
    <w:rsid w:val="001148C6"/>
    <w:rsid w:val="0017528E"/>
    <w:rsid w:val="00187ECF"/>
    <w:rsid w:val="00197328"/>
    <w:rsid w:val="00291FC0"/>
    <w:rsid w:val="002A6B7A"/>
    <w:rsid w:val="002D16C2"/>
    <w:rsid w:val="003000C0"/>
    <w:rsid w:val="00316834"/>
    <w:rsid w:val="003506FD"/>
    <w:rsid w:val="00363493"/>
    <w:rsid w:val="003A53CE"/>
    <w:rsid w:val="003C44CA"/>
    <w:rsid w:val="003F3B28"/>
    <w:rsid w:val="00460C42"/>
    <w:rsid w:val="004D40C2"/>
    <w:rsid w:val="00515C87"/>
    <w:rsid w:val="005339AE"/>
    <w:rsid w:val="0059614B"/>
    <w:rsid w:val="005B41EB"/>
    <w:rsid w:val="005C38B2"/>
    <w:rsid w:val="005D2C77"/>
    <w:rsid w:val="005F0948"/>
    <w:rsid w:val="005F6236"/>
    <w:rsid w:val="0064181E"/>
    <w:rsid w:val="006717DC"/>
    <w:rsid w:val="006958D3"/>
    <w:rsid w:val="006B5A69"/>
    <w:rsid w:val="006C68BA"/>
    <w:rsid w:val="006F2CFE"/>
    <w:rsid w:val="007348C7"/>
    <w:rsid w:val="00735A31"/>
    <w:rsid w:val="007604F3"/>
    <w:rsid w:val="007902A0"/>
    <w:rsid w:val="007B0B2D"/>
    <w:rsid w:val="007C6AA3"/>
    <w:rsid w:val="0080572C"/>
    <w:rsid w:val="00812F2C"/>
    <w:rsid w:val="008351DA"/>
    <w:rsid w:val="008A43C5"/>
    <w:rsid w:val="008B771B"/>
    <w:rsid w:val="008C0A00"/>
    <w:rsid w:val="008C0ECC"/>
    <w:rsid w:val="008D6816"/>
    <w:rsid w:val="008E73DF"/>
    <w:rsid w:val="009004AE"/>
    <w:rsid w:val="00930F85"/>
    <w:rsid w:val="009311A4"/>
    <w:rsid w:val="009376CE"/>
    <w:rsid w:val="00943A3F"/>
    <w:rsid w:val="00953B77"/>
    <w:rsid w:val="009979EC"/>
    <w:rsid w:val="009D42F1"/>
    <w:rsid w:val="00A125D1"/>
    <w:rsid w:val="00A2658B"/>
    <w:rsid w:val="00A41BAB"/>
    <w:rsid w:val="00A42F9A"/>
    <w:rsid w:val="00A641C4"/>
    <w:rsid w:val="00A731FC"/>
    <w:rsid w:val="00A74DA5"/>
    <w:rsid w:val="00A81570"/>
    <w:rsid w:val="00AA3C8E"/>
    <w:rsid w:val="00AE1ED2"/>
    <w:rsid w:val="00B07261"/>
    <w:rsid w:val="00B309E9"/>
    <w:rsid w:val="00B9200E"/>
    <w:rsid w:val="00B96311"/>
    <w:rsid w:val="00BA0C60"/>
    <w:rsid w:val="00BB7FE8"/>
    <w:rsid w:val="00BD4A92"/>
    <w:rsid w:val="00BE5D32"/>
    <w:rsid w:val="00BF70D8"/>
    <w:rsid w:val="00C16EB2"/>
    <w:rsid w:val="00C30977"/>
    <w:rsid w:val="00C41610"/>
    <w:rsid w:val="00C535D9"/>
    <w:rsid w:val="00C562E5"/>
    <w:rsid w:val="00C903B7"/>
    <w:rsid w:val="00CC05E8"/>
    <w:rsid w:val="00CE26D3"/>
    <w:rsid w:val="00D6315C"/>
    <w:rsid w:val="00D7518B"/>
    <w:rsid w:val="00DB168D"/>
    <w:rsid w:val="00DC0558"/>
    <w:rsid w:val="00DC5671"/>
    <w:rsid w:val="00DC5BB2"/>
    <w:rsid w:val="00DC6856"/>
    <w:rsid w:val="00E2661F"/>
    <w:rsid w:val="00E47694"/>
    <w:rsid w:val="00E6633A"/>
    <w:rsid w:val="00E706E2"/>
    <w:rsid w:val="00EB261F"/>
    <w:rsid w:val="00EB5209"/>
    <w:rsid w:val="00ED1F48"/>
    <w:rsid w:val="00ED60FD"/>
    <w:rsid w:val="00EE4A1A"/>
    <w:rsid w:val="00F177BB"/>
    <w:rsid w:val="00F22C70"/>
    <w:rsid w:val="00F406D7"/>
    <w:rsid w:val="00F560C4"/>
    <w:rsid w:val="00F73339"/>
    <w:rsid w:val="00F93CDD"/>
    <w:rsid w:val="00F97D5F"/>
    <w:rsid w:val="00FB703D"/>
    <w:rsid w:val="00FD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C43B3"/>
  <w15:docId w15:val="{6660F77C-B0DC-495F-9A58-78F3E2C7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ECF"/>
    <w:rPr>
      <w:rFonts w:eastAsia="Times New Roman" w:cs="Times New Roman"/>
      <w:szCs w:val="24"/>
    </w:rPr>
  </w:style>
  <w:style w:type="paragraph" w:styleId="Heading2">
    <w:name w:val="heading 2"/>
    <w:basedOn w:val="Normal"/>
    <w:link w:val="Heading2Char"/>
    <w:uiPriority w:val="9"/>
    <w:qFormat/>
    <w:rsid w:val="00A641C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5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B5209"/>
    <w:rPr>
      <w:rFonts w:ascii="Tahoma" w:hAnsi="Tahoma" w:cs="Tahoma"/>
      <w:sz w:val="16"/>
      <w:szCs w:val="16"/>
    </w:rPr>
  </w:style>
  <w:style w:type="character" w:styleId="Hyperlink">
    <w:name w:val="Hyperlink"/>
    <w:basedOn w:val="DefaultParagraphFont"/>
    <w:uiPriority w:val="99"/>
    <w:unhideWhenUsed/>
    <w:rsid w:val="002D16C2"/>
    <w:rPr>
      <w:color w:val="0563C1"/>
      <w:u w:val="single"/>
    </w:rPr>
  </w:style>
  <w:style w:type="paragraph" w:styleId="Header">
    <w:name w:val="header"/>
    <w:basedOn w:val="Normal"/>
    <w:link w:val="HeaderChar"/>
    <w:uiPriority w:val="99"/>
    <w:unhideWhenUsed/>
    <w:rsid w:val="00A731FC"/>
    <w:pPr>
      <w:tabs>
        <w:tab w:val="center" w:pos="4680"/>
        <w:tab w:val="right" w:pos="9360"/>
      </w:tabs>
    </w:pPr>
  </w:style>
  <w:style w:type="character" w:customStyle="1" w:styleId="HeaderChar">
    <w:name w:val="Header Char"/>
    <w:basedOn w:val="DefaultParagraphFont"/>
    <w:link w:val="Header"/>
    <w:uiPriority w:val="99"/>
    <w:rsid w:val="00A731FC"/>
    <w:rPr>
      <w:rFonts w:eastAsia="Times New Roman" w:cs="Times New Roman"/>
      <w:szCs w:val="24"/>
    </w:rPr>
  </w:style>
  <w:style w:type="paragraph" w:styleId="Footer">
    <w:name w:val="footer"/>
    <w:basedOn w:val="Normal"/>
    <w:link w:val="FooterChar"/>
    <w:uiPriority w:val="99"/>
    <w:unhideWhenUsed/>
    <w:rsid w:val="00A731FC"/>
    <w:pPr>
      <w:tabs>
        <w:tab w:val="center" w:pos="4680"/>
        <w:tab w:val="right" w:pos="9360"/>
      </w:tabs>
    </w:pPr>
  </w:style>
  <w:style w:type="character" w:customStyle="1" w:styleId="FooterChar">
    <w:name w:val="Footer Char"/>
    <w:basedOn w:val="DefaultParagraphFont"/>
    <w:link w:val="Footer"/>
    <w:uiPriority w:val="99"/>
    <w:rsid w:val="00A731FC"/>
    <w:rPr>
      <w:rFonts w:eastAsia="Times New Roman" w:cs="Times New Roman"/>
      <w:szCs w:val="24"/>
    </w:rPr>
  </w:style>
  <w:style w:type="paragraph" w:styleId="NormalWeb">
    <w:name w:val="Normal (Web)"/>
    <w:basedOn w:val="Normal"/>
    <w:uiPriority w:val="99"/>
    <w:unhideWhenUsed/>
    <w:rsid w:val="00197328"/>
    <w:pPr>
      <w:spacing w:before="100" w:beforeAutospacing="1" w:after="100" w:afterAutospacing="1"/>
    </w:pPr>
    <w:rPr>
      <w:rFonts w:eastAsiaTheme="minorHAnsi"/>
    </w:rPr>
  </w:style>
  <w:style w:type="character" w:styleId="UnresolvedMention">
    <w:name w:val="Unresolved Mention"/>
    <w:basedOn w:val="DefaultParagraphFont"/>
    <w:uiPriority w:val="99"/>
    <w:semiHidden/>
    <w:unhideWhenUsed/>
    <w:rsid w:val="00DC5671"/>
    <w:rPr>
      <w:color w:val="605E5C"/>
      <w:shd w:val="clear" w:color="auto" w:fill="E1DFDD"/>
    </w:rPr>
  </w:style>
  <w:style w:type="paragraph" w:styleId="ListParagraph">
    <w:name w:val="List Paragraph"/>
    <w:basedOn w:val="Normal"/>
    <w:uiPriority w:val="34"/>
    <w:qFormat/>
    <w:rsid w:val="007C6AA3"/>
    <w:pPr>
      <w:ind w:left="720"/>
      <w:contextualSpacing/>
    </w:pPr>
  </w:style>
  <w:style w:type="character" w:styleId="FollowedHyperlink">
    <w:name w:val="FollowedHyperlink"/>
    <w:basedOn w:val="DefaultParagraphFont"/>
    <w:uiPriority w:val="99"/>
    <w:semiHidden/>
    <w:unhideWhenUsed/>
    <w:rsid w:val="00A641C4"/>
    <w:rPr>
      <w:color w:val="800080" w:themeColor="followedHyperlink"/>
      <w:u w:val="single"/>
    </w:rPr>
  </w:style>
  <w:style w:type="character" w:customStyle="1" w:styleId="Heading2Char">
    <w:name w:val="Heading 2 Char"/>
    <w:basedOn w:val="DefaultParagraphFont"/>
    <w:link w:val="Heading2"/>
    <w:uiPriority w:val="9"/>
    <w:rsid w:val="00A641C4"/>
    <w:rPr>
      <w:rFonts w:eastAsia="Times New Roman" w:cs="Times New Roman"/>
      <w:b/>
      <w:bCs/>
      <w:sz w:val="36"/>
      <w:szCs w:val="36"/>
    </w:rPr>
  </w:style>
  <w:style w:type="character" w:styleId="Emphasis">
    <w:name w:val="Emphasis"/>
    <w:basedOn w:val="DefaultParagraphFont"/>
    <w:uiPriority w:val="20"/>
    <w:qFormat/>
    <w:rsid w:val="00A641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940633">
      <w:bodyDiv w:val="1"/>
      <w:marLeft w:val="0"/>
      <w:marRight w:val="0"/>
      <w:marTop w:val="0"/>
      <w:marBottom w:val="0"/>
      <w:divBdr>
        <w:top w:val="none" w:sz="0" w:space="0" w:color="auto"/>
        <w:left w:val="none" w:sz="0" w:space="0" w:color="auto"/>
        <w:bottom w:val="none" w:sz="0" w:space="0" w:color="auto"/>
        <w:right w:val="none" w:sz="0" w:space="0" w:color="auto"/>
      </w:divBdr>
    </w:div>
    <w:div w:id="263618210">
      <w:bodyDiv w:val="1"/>
      <w:marLeft w:val="0"/>
      <w:marRight w:val="0"/>
      <w:marTop w:val="0"/>
      <w:marBottom w:val="0"/>
      <w:divBdr>
        <w:top w:val="none" w:sz="0" w:space="0" w:color="auto"/>
        <w:left w:val="none" w:sz="0" w:space="0" w:color="auto"/>
        <w:bottom w:val="none" w:sz="0" w:space="0" w:color="auto"/>
        <w:right w:val="none" w:sz="0" w:space="0" w:color="auto"/>
      </w:divBdr>
      <w:divsChild>
        <w:div w:id="1326980088">
          <w:marLeft w:val="1080"/>
          <w:marRight w:val="0"/>
          <w:marTop w:val="100"/>
          <w:marBottom w:val="0"/>
          <w:divBdr>
            <w:top w:val="none" w:sz="0" w:space="0" w:color="auto"/>
            <w:left w:val="none" w:sz="0" w:space="0" w:color="auto"/>
            <w:bottom w:val="none" w:sz="0" w:space="0" w:color="auto"/>
            <w:right w:val="none" w:sz="0" w:space="0" w:color="auto"/>
          </w:divBdr>
        </w:div>
      </w:divsChild>
    </w:div>
    <w:div w:id="558322713">
      <w:bodyDiv w:val="1"/>
      <w:marLeft w:val="0"/>
      <w:marRight w:val="0"/>
      <w:marTop w:val="0"/>
      <w:marBottom w:val="0"/>
      <w:divBdr>
        <w:top w:val="none" w:sz="0" w:space="0" w:color="auto"/>
        <w:left w:val="none" w:sz="0" w:space="0" w:color="auto"/>
        <w:bottom w:val="none" w:sz="0" w:space="0" w:color="auto"/>
        <w:right w:val="none" w:sz="0" w:space="0" w:color="auto"/>
      </w:divBdr>
    </w:div>
    <w:div w:id="637228900">
      <w:bodyDiv w:val="1"/>
      <w:marLeft w:val="0"/>
      <w:marRight w:val="0"/>
      <w:marTop w:val="0"/>
      <w:marBottom w:val="0"/>
      <w:divBdr>
        <w:top w:val="none" w:sz="0" w:space="0" w:color="auto"/>
        <w:left w:val="none" w:sz="0" w:space="0" w:color="auto"/>
        <w:bottom w:val="none" w:sz="0" w:space="0" w:color="auto"/>
        <w:right w:val="none" w:sz="0" w:space="0" w:color="auto"/>
      </w:divBdr>
    </w:div>
    <w:div w:id="884367136">
      <w:bodyDiv w:val="1"/>
      <w:marLeft w:val="0"/>
      <w:marRight w:val="0"/>
      <w:marTop w:val="0"/>
      <w:marBottom w:val="0"/>
      <w:divBdr>
        <w:top w:val="none" w:sz="0" w:space="0" w:color="auto"/>
        <w:left w:val="none" w:sz="0" w:space="0" w:color="auto"/>
        <w:bottom w:val="none" w:sz="0" w:space="0" w:color="auto"/>
        <w:right w:val="none" w:sz="0" w:space="0" w:color="auto"/>
      </w:divBdr>
    </w:div>
    <w:div w:id="933050099">
      <w:bodyDiv w:val="1"/>
      <w:marLeft w:val="0"/>
      <w:marRight w:val="0"/>
      <w:marTop w:val="0"/>
      <w:marBottom w:val="0"/>
      <w:divBdr>
        <w:top w:val="none" w:sz="0" w:space="0" w:color="auto"/>
        <w:left w:val="none" w:sz="0" w:space="0" w:color="auto"/>
        <w:bottom w:val="none" w:sz="0" w:space="0" w:color="auto"/>
        <w:right w:val="none" w:sz="0" w:space="0" w:color="auto"/>
      </w:divBdr>
    </w:div>
    <w:div w:id="1540626967">
      <w:bodyDiv w:val="1"/>
      <w:marLeft w:val="0"/>
      <w:marRight w:val="0"/>
      <w:marTop w:val="0"/>
      <w:marBottom w:val="0"/>
      <w:divBdr>
        <w:top w:val="none" w:sz="0" w:space="0" w:color="auto"/>
        <w:left w:val="none" w:sz="0" w:space="0" w:color="auto"/>
        <w:bottom w:val="none" w:sz="0" w:space="0" w:color="auto"/>
        <w:right w:val="none" w:sz="0" w:space="0" w:color="auto"/>
      </w:divBdr>
    </w:div>
    <w:div w:id="1708682914">
      <w:bodyDiv w:val="1"/>
      <w:marLeft w:val="0"/>
      <w:marRight w:val="0"/>
      <w:marTop w:val="0"/>
      <w:marBottom w:val="0"/>
      <w:divBdr>
        <w:top w:val="none" w:sz="0" w:space="0" w:color="auto"/>
        <w:left w:val="none" w:sz="0" w:space="0" w:color="auto"/>
        <w:bottom w:val="none" w:sz="0" w:space="0" w:color="auto"/>
        <w:right w:val="none" w:sz="0" w:space="0" w:color="auto"/>
      </w:divBdr>
    </w:div>
    <w:div w:id="1843660451">
      <w:bodyDiv w:val="1"/>
      <w:marLeft w:val="0"/>
      <w:marRight w:val="0"/>
      <w:marTop w:val="0"/>
      <w:marBottom w:val="0"/>
      <w:divBdr>
        <w:top w:val="none" w:sz="0" w:space="0" w:color="auto"/>
        <w:left w:val="none" w:sz="0" w:space="0" w:color="auto"/>
        <w:bottom w:val="none" w:sz="0" w:space="0" w:color="auto"/>
        <w:right w:val="none" w:sz="0" w:space="0" w:color="auto"/>
      </w:divBdr>
    </w:div>
    <w:div w:id="208155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oc.gov/laws/regulations/ada_qa_final_rule.cf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uliedballinger@outlook.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data.org"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 D. Ballinger</cp:lastModifiedBy>
  <cp:revision>3</cp:revision>
  <cp:lastPrinted>2019-11-04T18:29:00Z</cp:lastPrinted>
  <dcterms:created xsi:type="dcterms:W3CDTF">2024-09-26T16:12:00Z</dcterms:created>
  <dcterms:modified xsi:type="dcterms:W3CDTF">2025-03-05T22:49:00Z</dcterms:modified>
</cp:coreProperties>
</file>